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283" w:rsidRDefault="003C5283" w:rsidP="003C5283">
      <w:pPr>
        <w:pStyle w:val="Bezodstpw"/>
        <w:jc w:val="center"/>
        <w:rPr>
          <w:rFonts w:ascii="Times New Roman" w:hAnsi="Times New Roman" w:cs="Times New Roman"/>
          <w:b/>
          <w:color w:val="4F6228" w:themeColor="accent3" w:themeShade="80"/>
          <w:sz w:val="32"/>
        </w:rPr>
      </w:pPr>
      <w:r>
        <w:rPr>
          <w:rFonts w:ascii="Times New Roman" w:hAnsi="Times New Roman" w:cs="Times New Roman"/>
          <w:b/>
          <w:color w:val="4F6228" w:themeColor="accent3" w:themeShade="80"/>
          <w:sz w:val="32"/>
        </w:rPr>
        <w:t>ZGŁOSZENIE POBYTU STAŁEGO CUDZOZIEMCA</w:t>
      </w:r>
    </w:p>
    <w:p w:rsidR="003C5283" w:rsidRDefault="003C5283" w:rsidP="003C5283">
      <w:pPr>
        <w:pStyle w:val="Bezodstpw"/>
        <w:jc w:val="center"/>
        <w:rPr>
          <w:rFonts w:ascii="Times New Roman" w:hAnsi="Times New Roman" w:cs="Times New Roman"/>
          <w:b/>
          <w:color w:val="4F6228" w:themeColor="accent3" w:themeShade="80"/>
          <w:sz w:val="32"/>
        </w:rPr>
      </w:pPr>
    </w:p>
    <w:p w:rsidR="003C5283" w:rsidRPr="003C5283" w:rsidRDefault="003C5283" w:rsidP="003C5283">
      <w:pPr>
        <w:pStyle w:val="Bezodstpw"/>
        <w:jc w:val="center"/>
        <w:rPr>
          <w:rFonts w:ascii="Times New Roman" w:hAnsi="Times New Roman" w:cs="Times New Roman"/>
          <w:b/>
          <w:color w:val="4F6228" w:themeColor="accent3" w:themeShade="80"/>
          <w:sz w:val="32"/>
        </w:rPr>
      </w:pPr>
    </w:p>
    <w:p w:rsidR="003C5283" w:rsidRDefault="003C5283" w:rsidP="003C5283">
      <w:pPr>
        <w:pStyle w:val="Bezodstpw"/>
        <w:jc w:val="both"/>
        <w:rPr>
          <w:rFonts w:ascii="Times New Roman" w:hAnsi="Times New Roman" w:cs="Times New Roman"/>
          <w:b/>
          <w:sz w:val="24"/>
        </w:rPr>
      </w:pPr>
      <w:r w:rsidRPr="003C5283">
        <w:rPr>
          <w:rFonts w:ascii="Times New Roman" w:hAnsi="Times New Roman" w:cs="Times New Roman"/>
          <w:b/>
          <w:sz w:val="24"/>
        </w:rPr>
        <w:t>Podstawa prawna: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3C5283" w:rsidRDefault="003C5283" w:rsidP="003C5283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>art. 40, art. 41 ust. 1, 2, 3 oraz art. 43 ust. 1, 2 ustawy z dnia 24 września 2010r. o ewidencji ludności</w:t>
      </w:r>
      <w:r>
        <w:rPr>
          <w:rFonts w:ascii="Times New Roman" w:hAnsi="Times New Roman" w:cs="Times New Roman"/>
          <w:sz w:val="24"/>
        </w:rPr>
        <w:t>,</w:t>
      </w:r>
    </w:p>
    <w:p w:rsidR="003C5283" w:rsidRPr="003C5283" w:rsidRDefault="003C5283" w:rsidP="003C5283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 xml:space="preserve"> Rozporządzenie Ministra Spraw Wewnętrznych z dnia 29 września 2011r. w sprawie określenia wzorów i sposobu wypełniania formularzy stosowanych przy wykonywaniu obowiąz</w:t>
      </w:r>
      <w:r>
        <w:rPr>
          <w:rFonts w:ascii="Times New Roman" w:hAnsi="Times New Roman" w:cs="Times New Roman"/>
          <w:sz w:val="24"/>
        </w:rPr>
        <w:t>ku meldunkowego</w:t>
      </w:r>
    </w:p>
    <w:p w:rsidR="003C5283" w:rsidRPr="003C5283" w:rsidRDefault="003C5283" w:rsidP="003C5283">
      <w:pPr>
        <w:pStyle w:val="Bezodstpw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br/>
      </w:r>
      <w:r w:rsidRPr="003C5283">
        <w:rPr>
          <w:rFonts w:ascii="Times New Roman" w:hAnsi="Times New Roman" w:cs="Times New Roman"/>
          <w:b/>
          <w:sz w:val="24"/>
        </w:rPr>
        <w:t xml:space="preserve">Wymagane dokumenty: </w:t>
      </w:r>
      <w:r w:rsidRPr="003C5283">
        <w:rPr>
          <w:rFonts w:ascii="Times New Roman" w:hAnsi="Times New Roman" w:cs="Times New Roman"/>
          <w:b/>
          <w:sz w:val="24"/>
        </w:rPr>
        <w:br/>
      </w:r>
      <w:r w:rsidRPr="003C5283">
        <w:rPr>
          <w:rFonts w:ascii="Times New Roman" w:hAnsi="Times New Roman" w:cs="Times New Roman"/>
          <w:sz w:val="24"/>
        </w:rPr>
        <w:t>Formularz: "Zgłoszenie pobytu stałego"</w:t>
      </w:r>
    </w:p>
    <w:p w:rsidR="003C5283" w:rsidRPr="003C5283" w:rsidRDefault="003C5283" w:rsidP="003C5283">
      <w:pPr>
        <w:pStyle w:val="Bezodstpw"/>
        <w:rPr>
          <w:rFonts w:ascii="Times New Roman" w:hAnsi="Times New Roman" w:cs="Times New Roman"/>
          <w:b/>
          <w:sz w:val="24"/>
        </w:rPr>
      </w:pPr>
      <w:r w:rsidRPr="003C5283">
        <w:rPr>
          <w:rFonts w:ascii="Times New Roman" w:hAnsi="Times New Roman" w:cs="Times New Roman"/>
          <w:b/>
          <w:sz w:val="24"/>
        </w:rPr>
        <w:t>Do wglądu:</w:t>
      </w:r>
    </w:p>
    <w:p w:rsidR="003C5283" w:rsidRPr="003C5283" w:rsidRDefault="003C5283" w:rsidP="003C5283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 xml:space="preserve">Cudzoziemiec niebędący obywatelem państwa członkowskiego UE: </w:t>
      </w:r>
    </w:p>
    <w:p w:rsidR="003C5283" w:rsidRPr="003C5283" w:rsidRDefault="003C5283" w:rsidP="003C5283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>karta pobytu (wydaną w związku z udzieleniem zezwolenia na pobyt stały, zezwolenia na pobyt rezydenta długoterminowego Unii Europejskiej, zgody na pobyt ze względów humanitarnych, ochrony uzupełniającej, albo nadaniem statusu uchodźcy w Rzeczypospolitej Polskiej, dokument "zgoda na pobyt tolerowany" albo zezwolenie na pobyt stały, zezwolenie na pobyt rezydenta długoterminowego Unii Europejskiej, udzieleniu w Rzeczypospolitej Polskiej ochrony uzupełniającej, zgody na pobyt ze względów humanitarnych albo zgody na pobyt tolerowany) lub,</w:t>
      </w:r>
    </w:p>
    <w:p w:rsidR="003C5283" w:rsidRPr="003C5283" w:rsidRDefault="003C5283" w:rsidP="003C5283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>zezwolenie na pobyt stały lub,</w:t>
      </w:r>
    </w:p>
    <w:p w:rsidR="003C5283" w:rsidRPr="003C5283" w:rsidRDefault="003C5283" w:rsidP="003C5283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>zezwolenie na pobyt rezydenta długoterminowego UE lub,</w:t>
      </w:r>
    </w:p>
    <w:p w:rsidR="003C5283" w:rsidRPr="003C5283" w:rsidRDefault="003C5283" w:rsidP="003C5283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>decyzja o nadaniu statusu uchodźcy w RP lub,</w:t>
      </w:r>
    </w:p>
    <w:p w:rsidR="003C5283" w:rsidRPr="003C5283" w:rsidRDefault="003C5283" w:rsidP="003C5283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>decyzja o udzieleniu zgody na pobyt tolerowany lub udzieleniu w RP ochrony uzupełniającej lub zgody na pobyt ze względów humanitarnych.</w:t>
      </w:r>
    </w:p>
    <w:p w:rsidR="003C5283" w:rsidRPr="003C5283" w:rsidRDefault="003C5283" w:rsidP="003C5283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 xml:space="preserve">Obywatel państwa członkowskiego UE: </w:t>
      </w:r>
    </w:p>
    <w:p w:rsidR="003C5283" w:rsidRPr="003C5283" w:rsidRDefault="003C5283" w:rsidP="003C5283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>Ważny dokument podróży lub inny ważny dokument potwierdzający jego tożsamość i obywatelstwo,</w:t>
      </w:r>
    </w:p>
    <w:p w:rsidR="003C5283" w:rsidRPr="003C5283" w:rsidRDefault="003C5283" w:rsidP="003C5283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>Ważny dokument potwierdzający prawo stałego pobytu albo zaświadczenie o zarejestrowaniu pobytu obywatela Unii Europejskiej lub oświadczenie o zarejestrowaniu pobytu na terytorium Rzeczypospolitej Polskiej.</w:t>
      </w:r>
    </w:p>
    <w:p w:rsidR="003C5283" w:rsidRPr="003C5283" w:rsidRDefault="003C5283" w:rsidP="003C5283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 xml:space="preserve">Członek rodziny obywatela państwa członkowskiego UE (niebędący obywatelem państwa członkowskiego UE): </w:t>
      </w:r>
    </w:p>
    <w:p w:rsidR="003C5283" w:rsidRPr="003C5283" w:rsidRDefault="003C5283" w:rsidP="003C5283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>Ważny dokument podróży,</w:t>
      </w:r>
    </w:p>
    <w:p w:rsidR="003C5283" w:rsidRPr="003C5283" w:rsidRDefault="003C5283" w:rsidP="003C5283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>Ważna karta stałego pobytu członka rodziny obywatela UE.</w:t>
      </w:r>
    </w:p>
    <w:p w:rsidR="003C5283" w:rsidRPr="003C5283" w:rsidRDefault="003C5283" w:rsidP="003C5283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>Dokument potwierdzający tytuł prawny do lokalu osoby, która potwierdziła pobyt w lokalu osobie meldującej się.</w:t>
      </w:r>
    </w:p>
    <w:p w:rsidR="003C5283" w:rsidRPr="003C5283" w:rsidRDefault="003C5283" w:rsidP="003C528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C5283">
        <w:rPr>
          <w:rFonts w:ascii="Times New Roman" w:hAnsi="Times New Roman" w:cs="Times New Roman"/>
          <w:sz w:val="24"/>
        </w:rPr>
        <w:br/>
      </w:r>
      <w:r w:rsidRPr="003C5283">
        <w:rPr>
          <w:rFonts w:ascii="Times New Roman" w:hAnsi="Times New Roman" w:cs="Times New Roman"/>
          <w:b/>
          <w:sz w:val="24"/>
        </w:rPr>
        <w:t xml:space="preserve">Opłaty: </w:t>
      </w:r>
      <w:r w:rsidRPr="003C5283">
        <w:rPr>
          <w:rFonts w:ascii="Times New Roman" w:hAnsi="Times New Roman" w:cs="Times New Roman"/>
          <w:b/>
          <w:sz w:val="24"/>
        </w:rPr>
        <w:br/>
      </w:r>
      <w:r w:rsidRPr="003C5283">
        <w:rPr>
          <w:rFonts w:ascii="Times New Roman" w:hAnsi="Times New Roman" w:cs="Times New Roman"/>
          <w:sz w:val="24"/>
        </w:rPr>
        <w:t xml:space="preserve">Nie pobiera się </w:t>
      </w:r>
      <w:r w:rsidRPr="003C5283">
        <w:rPr>
          <w:rFonts w:ascii="Times New Roman" w:hAnsi="Times New Roman" w:cs="Times New Roman"/>
          <w:sz w:val="24"/>
        </w:rPr>
        <w:br/>
      </w:r>
      <w:r w:rsidRPr="003C5283">
        <w:rPr>
          <w:rFonts w:ascii="Times New Roman" w:hAnsi="Times New Roman" w:cs="Times New Roman"/>
          <w:sz w:val="24"/>
        </w:rPr>
        <w:br/>
      </w:r>
      <w:r w:rsidRPr="003C5283">
        <w:rPr>
          <w:rFonts w:ascii="Times New Roman" w:hAnsi="Times New Roman" w:cs="Times New Roman"/>
          <w:b/>
          <w:sz w:val="24"/>
        </w:rPr>
        <w:t>Termin załatwiania sprawy:</w:t>
      </w:r>
      <w:r w:rsidRPr="003C5283">
        <w:rPr>
          <w:rFonts w:ascii="Times New Roman" w:hAnsi="Times New Roman" w:cs="Times New Roman"/>
          <w:sz w:val="24"/>
        </w:rPr>
        <w:t xml:space="preserve"> </w:t>
      </w:r>
      <w:r w:rsidRPr="003C5283">
        <w:rPr>
          <w:rFonts w:ascii="Times New Roman" w:hAnsi="Times New Roman" w:cs="Times New Roman"/>
          <w:sz w:val="24"/>
        </w:rPr>
        <w:br/>
        <w:t xml:space="preserve">Niezwłocznie </w:t>
      </w:r>
      <w:r w:rsidRPr="003C5283">
        <w:rPr>
          <w:rFonts w:ascii="Times New Roman" w:hAnsi="Times New Roman" w:cs="Times New Roman"/>
          <w:sz w:val="24"/>
        </w:rPr>
        <w:br/>
      </w:r>
      <w:r w:rsidRPr="003C5283">
        <w:rPr>
          <w:rFonts w:ascii="Times New Roman" w:hAnsi="Times New Roman" w:cs="Times New Roman"/>
          <w:sz w:val="24"/>
        </w:rPr>
        <w:br/>
      </w:r>
      <w:r w:rsidRPr="003C52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 załatwienia sprawy: </w:t>
      </w:r>
    </w:p>
    <w:p w:rsidR="003C5283" w:rsidRDefault="003C5283" w:rsidP="003C5283">
      <w:pPr>
        <w:pStyle w:val="Bezodstpw"/>
        <w:rPr>
          <w:rFonts w:ascii="Times New Roman" w:hAnsi="Times New Roman" w:cs="Times New Roman"/>
          <w:sz w:val="24"/>
        </w:rPr>
      </w:pPr>
      <w:r w:rsidRPr="003C52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Urząd Stanu Cywilnego  w Drzycimiu ul. Podgórna 10 (pokój nr 17, I piętro)</w:t>
      </w:r>
      <w:r w:rsidRPr="003C528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C5283">
        <w:rPr>
          <w:rFonts w:ascii="Times New Roman" w:hAnsi="Times New Roman" w:cs="Times New Roman"/>
          <w:sz w:val="24"/>
        </w:rPr>
        <w:br/>
      </w:r>
      <w:r w:rsidRPr="003C5283">
        <w:rPr>
          <w:rFonts w:ascii="Times New Roman" w:hAnsi="Times New Roman" w:cs="Times New Roman"/>
          <w:b/>
          <w:sz w:val="24"/>
        </w:rPr>
        <w:t xml:space="preserve">Tryb odwoławczy: </w:t>
      </w:r>
      <w:r w:rsidRPr="003C5283">
        <w:rPr>
          <w:rFonts w:ascii="Times New Roman" w:hAnsi="Times New Roman" w:cs="Times New Roman"/>
          <w:b/>
          <w:sz w:val="24"/>
        </w:rPr>
        <w:br/>
      </w:r>
      <w:r w:rsidRPr="003C5283">
        <w:rPr>
          <w:rFonts w:ascii="Times New Roman" w:hAnsi="Times New Roman" w:cs="Times New Roman"/>
          <w:sz w:val="24"/>
        </w:rPr>
        <w:t xml:space="preserve">Nie przysługuje </w:t>
      </w:r>
      <w:r w:rsidRPr="003C5283">
        <w:rPr>
          <w:rFonts w:ascii="Times New Roman" w:hAnsi="Times New Roman" w:cs="Times New Roman"/>
          <w:sz w:val="24"/>
        </w:rPr>
        <w:br/>
      </w:r>
    </w:p>
    <w:p w:rsidR="003C5283" w:rsidRPr="003C5283" w:rsidRDefault="003C5283" w:rsidP="003C5283">
      <w:pPr>
        <w:pStyle w:val="Bezodstpw"/>
        <w:rPr>
          <w:rFonts w:ascii="Times New Roman" w:hAnsi="Times New Roman" w:cs="Times New Roman"/>
          <w:b/>
          <w:sz w:val="24"/>
        </w:rPr>
      </w:pPr>
      <w:r w:rsidRPr="003C5283">
        <w:rPr>
          <w:rFonts w:ascii="Times New Roman" w:hAnsi="Times New Roman" w:cs="Times New Roman"/>
          <w:sz w:val="24"/>
        </w:rPr>
        <w:lastRenderedPageBreak/>
        <w:br/>
      </w:r>
      <w:r w:rsidRPr="003C5283">
        <w:rPr>
          <w:rFonts w:ascii="Times New Roman" w:hAnsi="Times New Roman" w:cs="Times New Roman"/>
          <w:b/>
          <w:sz w:val="24"/>
        </w:rPr>
        <w:t xml:space="preserve">Dodatkowe informacje: </w:t>
      </w:r>
    </w:p>
    <w:p w:rsidR="003C5283" w:rsidRPr="003C5283" w:rsidRDefault="003C5283" w:rsidP="003C5283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>Osoba meldująca się powinna uzyskać na wypełnionym i podpisanym formularzu "Zgłoszenie pobytu stałego" potwierdzenie faktu zamieszkiwania dokonane przez właściciela lub inny podmiot dysponujący tytułem prawnym do lokalu (Dokumentem potwierdzającym tytuł prawny do lokalu może być umowa cywilno-prawna, wypis z księgi wieczystej, decyzja administracyjna, orzeczenie sądu lub inny dokument poświadczający tytuł prawny lokalu).</w:t>
      </w:r>
    </w:p>
    <w:p w:rsidR="003C5283" w:rsidRPr="003C5283" w:rsidRDefault="003C5283" w:rsidP="003C5283">
      <w:pPr>
        <w:pStyle w:val="Bezodstpw"/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 xml:space="preserve">Zameldowania można dopełnić przez pełnomocnika, legitymującego się pełnomocnictwem udzielonym w formie, o której mowa w art. 33 § 2 ustawy Kodeks postępowania administracyjnego po </w:t>
      </w:r>
      <w:bookmarkStart w:id="0" w:name="_GoBack"/>
      <w:bookmarkEnd w:id="0"/>
      <w:r w:rsidRPr="003C5283">
        <w:rPr>
          <w:rFonts w:ascii="Times New Roman" w:hAnsi="Times New Roman" w:cs="Times New Roman"/>
          <w:sz w:val="24"/>
        </w:rPr>
        <w:t>okazaniu przez pełnomocnika do wglądu jego dowodu osobistego, a w uzasadnionych przypadkach - innego dokumentu pozwalającego na ustalenie tożsamości.</w:t>
      </w:r>
    </w:p>
    <w:p w:rsidR="003C5283" w:rsidRPr="003C5283" w:rsidRDefault="003C5283" w:rsidP="003C5283">
      <w:pPr>
        <w:jc w:val="both"/>
        <w:rPr>
          <w:rFonts w:ascii="Times New Roman" w:hAnsi="Times New Roman" w:cs="Times New Roman"/>
          <w:sz w:val="24"/>
        </w:rPr>
      </w:pPr>
      <w:r w:rsidRPr="003C5283">
        <w:rPr>
          <w:rFonts w:ascii="Times New Roman" w:hAnsi="Times New Roman" w:cs="Times New Roman"/>
          <w:sz w:val="24"/>
        </w:rPr>
        <w:t xml:space="preserve">Złożenie pełnomocnictwa podlega opłacie skarbowej w wysokości 17,00 zł płatnej na rachunek Urzędu Gminy w Drzycimiu nr </w:t>
      </w:r>
      <w:r w:rsidRPr="003C5283">
        <w:rPr>
          <w:rFonts w:ascii="Times New Roman" w:hAnsi="Times New Roman" w:cs="Times New Roman"/>
          <w:b/>
          <w:sz w:val="24"/>
        </w:rPr>
        <w:t>66 8169 1029 0000 0374 2000 0010</w:t>
      </w:r>
      <w:r w:rsidRPr="003C5283">
        <w:rPr>
          <w:rFonts w:ascii="Times New Roman" w:hAnsi="Times New Roman" w:cs="Times New Roman"/>
          <w:sz w:val="24"/>
        </w:rPr>
        <w:t>z wyjątkiem pełnomocnictwa udzielanego małżonkowi, wstępnemu, zstępnemu lub rodzeństwu.</w:t>
      </w:r>
    </w:p>
    <w:p w:rsidR="00802329" w:rsidRDefault="00802329"/>
    <w:sectPr w:rsidR="00802329" w:rsidSect="003C528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C24FA"/>
    <w:multiLevelType w:val="multilevel"/>
    <w:tmpl w:val="81D8E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016280"/>
    <w:multiLevelType w:val="multilevel"/>
    <w:tmpl w:val="17DE1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2A5866"/>
    <w:multiLevelType w:val="multilevel"/>
    <w:tmpl w:val="F920E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2AD"/>
    <w:rsid w:val="001032AD"/>
    <w:rsid w:val="003C5283"/>
    <w:rsid w:val="00802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C528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C52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60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1006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6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42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450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Katarzyna Wróbel</cp:lastModifiedBy>
  <cp:revision>2</cp:revision>
  <dcterms:created xsi:type="dcterms:W3CDTF">2016-12-13T14:37:00Z</dcterms:created>
  <dcterms:modified xsi:type="dcterms:W3CDTF">2016-12-13T14:40:00Z</dcterms:modified>
</cp:coreProperties>
</file>