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B22" w:rsidRDefault="001C2B22" w:rsidP="001C2B22">
      <w:pPr>
        <w:spacing w:after="0"/>
        <w:ind w:left="6372"/>
        <w:rPr>
          <w:rFonts w:ascii="Arial Narrow" w:hAnsi="Arial Narrow"/>
          <w:sz w:val="18"/>
          <w:szCs w:val="18"/>
        </w:rPr>
      </w:pPr>
    </w:p>
    <w:p w:rsidR="001C2B22" w:rsidRDefault="001C2B22" w:rsidP="001C2B22">
      <w:pPr>
        <w:spacing w:after="0"/>
        <w:ind w:left="7080"/>
        <w:jc w:val="both"/>
        <w:rPr>
          <w:rFonts w:ascii="Arial Narrow" w:hAnsi="Arial Narrow"/>
          <w:sz w:val="16"/>
          <w:szCs w:val="16"/>
        </w:rPr>
      </w:pPr>
      <w:r>
        <w:rPr>
          <w:rFonts w:ascii="Arial Narrow" w:hAnsi="Arial Narrow"/>
          <w:sz w:val="16"/>
          <w:szCs w:val="16"/>
        </w:rPr>
        <w:t>Załącznik nr 1</w:t>
      </w:r>
    </w:p>
    <w:p w:rsidR="001C2B22" w:rsidRDefault="001C2B22" w:rsidP="001C2B22">
      <w:pPr>
        <w:spacing w:after="0"/>
        <w:ind w:left="7080"/>
        <w:jc w:val="both"/>
        <w:rPr>
          <w:rFonts w:ascii="Arial Narrow" w:hAnsi="Arial Narrow"/>
          <w:sz w:val="16"/>
          <w:szCs w:val="16"/>
        </w:rPr>
      </w:pPr>
      <w:r>
        <w:rPr>
          <w:rFonts w:ascii="Arial Narrow" w:hAnsi="Arial Narrow"/>
          <w:sz w:val="16"/>
          <w:szCs w:val="16"/>
        </w:rPr>
        <w:t xml:space="preserve">do </w:t>
      </w:r>
      <w:r w:rsidR="00287F1D">
        <w:rPr>
          <w:rFonts w:ascii="Arial Narrow" w:hAnsi="Arial Narrow"/>
          <w:sz w:val="16"/>
          <w:szCs w:val="16"/>
        </w:rPr>
        <w:t>Zarządzenia Nr 69/2013</w:t>
      </w:r>
      <w:r>
        <w:rPr>
          <w:rFonts w:ascii="Arial Narrow" w:hAnsi="Arial Narrow"/>
          <w:sz w:val="16"/>
          <w:szCs w:val="16"/>
        </w:rPr>
        <w:t xml:space="preserve"> </w:t>
      </w:r>
    </w:p>
    <w:p w:rsidR="001C2B22" w:rsidRDefault="001C2B22" w:rsidP="001C2B22">
      <w:pPr>
        <w:spacing w:after="0"/>
        <w:ind w:left="7080"/>
        <w:jc w:val="both"/>
        <w:rPr>
          <w:rFonts w:ascii="Arial Narrow" w:hAnsi="Arial Narrow"/>
          <w:sz w:val="16"/>
          <w:szCs w:val="16"/>
        </w:rPr>
      </w:pPr>
      <w:r>
        <w:rPr>
          <w:rFonts w:ascii="Arial Narrow" w:hAnsi="Arial Narrow"/>
          <w:sz w:val="16"/>
          <w:szCs w:val="16"/>
        </w:rPr>
        <w:t>Rady Gminy Drzycim</w:t>
      </w:r>
    </w:p>
    <w:p w:rsidR="001C2B22" w:rsidRDefault="001C2B22" w:rsidP="001C2B22">
      <w:pPr>
        <w:spacing w:after="0"/>
        <w:ind w:left="7080"/>
        <w:jc w:val="both"/>
        <w:rPr>
          <w:rFonts w:ascii="Arial Narrow" w:hAnsi="Arial Narrow"/>
          <w:b/>
          <w:sz w:val="16"/>
          <w:szCs w:val="16"/>
        </w:rPr>
      </w:pPr>
      <w:r>
        <w:rPr>
          <w:rFonts w:ascii="Arial Narrow" w:hAnsi="Arial Narrow"/>
          <w:sz w:val="16"/>
          <w:szCs w:val="16"/>
        </w:rPr>
        <w:t xml:space="preserve">z dnia </w:t>
      </w:r>
      <w:r w:rsidR="00BA6E11">
        <w:rPr>
          <w:rFonts w:ascii="Arial Narrow" w:hAnsi="Arial Narrow"/>
          <w:sz w:val="16"/>
          <w:szCs w:val="16"/>
        </w:rPr>
        <w:t>26 listopada 2013 r.</w:t>
      </w:r>
    </w:p>
    <w:p w:rsidR="001C2B22" w:rsidRDefault="001C2B22" w:rsidP="001C2B22">
      <w:pPr>
        <w:spacing w:after="0"/>
        <w:jc w:val="center"/>
        <w:rPr>
          <w:rFonts w:ascii="Arial Narrow" w:hAnsi="Arial Narrow"/>
          <w:b/>
          <w:sz w:val="48"/>
          <w:szCs w:val="48"/>
        </w:rPr>
      </w:pPr>
    </w:p>
    <w:p w:rsidR="001C2B22" w:rsidRDefault="001C2B22" w:rsidP="001C2B22">
      <w:pPr>
        <w:rPr>
          <w:rFonts w:ascii="Arial Narrow" w:hAnsi="Arial Narrow"/>
          <w:b/>
          <w:sz w:val="48"/>
          <w:szCs w:val="48"/>
        </w:rPr>
      </w:pPr>
    </w:p>
    <w:p w:rsidR="001C2B22" w:rsidRPr="001C2B22" w:rsidRDefault="001C2B22" w:rsidP="001C2B22">
      <w:pPr>
        <w:rPr>
          <w:rFonts w:ascii="Century Schoolbook" w:hAnsi="Century Schoolbook"/>
          <w:b/>
          <w:sz w:val="44"/>
          <w:szCs w:val="44"/>
        </w:rPr>
      </w:pPr>
    </w:p>
    <w:p w:rsidR="001C2B22" w:rsidRPr="001C2B22" w:rsidRDefault="001C2B22" w:rsidP="001C2B22">
      <w:pPr>
        <w:spacing w:line="360" w:lineRule="auto"/>
        <w:jc w:val="center"/>
        <w:rPr>
          <w:rFonts w:ascii="Century Schoolbook" w:hAnsi="Century Schoolbook"/>
          <w:b/>
          <w:sz w:val="44"/>
          <w:szCs w:val="44"/>
        </w:rPr>
      </w:pPr>
      <w:r w:rsidRPr="001C2B22">
        <w:rPr>
          <w:rFonts w:ascii="Century Schoolbook" w:hAnsi="Century Schoolbook"/>
          <w:b/>
          <w:sz w:val="44"/>
          <w:szCs w:val="44"/>
        </w:rPr>
        <w:t>GMINNY  PROGRAM</w:t>
      </w:r>
    </w:p>
    <w:p w:rsidR="001C2B22" w:rsidRPr="001C2B22" w:rsidRDefault="001C2B22" w:rsidP="001C2B22">
      <w:pPr>
        <w:spacing w:line="360" w:lineRule="auto"/>
        <w:jc w:val="center"/>
        <w:rPr>
          <w:rFonts w:ascii="Century Schoolbook" w:hAnsi="Century Schoolbook"/>
          <w:b/>
          <w:sz w:val="44"/>
          <w:szCs w:val="44"/>
        </w:rPr>
      </w:pPr>
      <w:r w:rsidRPr="001C2B22">
        <w:rPr>
          <w:rFonts w:ascii="Century Schoolbook" w:hAnsi="Century Schoolbook"/>
          <w:b/>
          <w:sz w:val="44"/>
          <w:szCs w:val="44"/>
        </w:rPr>
        <w:t>PROFILAKTYKI                                                     I ROZWIĄZYWANIA PROBLEMÓW ALKOHOLOWYCH</w:t>
      </w:r>
    </w:p>
    <w:p w:rsidR="001C2B22" w:rsidRPr="001C2B22" w:rsidRDefault="001C2B22" w:rsidP="001C2B22">
      <w:pPr>
        <w:spacing w:line="360" w:lineRule="auto"/>
        <w:jc w:val="center"/>
        <w:rPr>
          <w:rFonts w:ascii="Century Schoolbook" w:hAnsi="Century Schoolbook"/>
          <w:b/>
          <w:sz w:val="44"/>
          <w:szCs w:val="44"/>
        </w:rPr>
      </w:pPr>
      <w:r w:rsidRPr="001C2B22">
        <w:rPr>
          <w:rFonts w:ascii="Century Schoolbook" w:hAnsi="Century Schoolbook"/>
          <w:b/>
          <w:sz w:val="44"/>
          <w:szCs w:val="44"/>
        </w:rPr>
        <w:t>ORAZ</w:t>
      </w:r>
    </w:p>
    <w:p w:rsidR="001C2B22" w:rsidRPr="001C2B22" w:rsidRDefault="001C2B22" w:rsidP="001C2B22">
      <w:pPr>
        <w:spacing w:line="360" w:lineRule="auto"/>
        <w:jc w:val="center"/>
        <w:rPr>
          <w:rFonts w:ascii="Century Schoolbook" w:hAnsi="Century Schoolbook"/>
          <w:b/>
          <w:sz w:val="44"/>
          <w:szCs w:val="44"/>
        </w:rPr>
      </w:pPr>
      <w:r w:rsidRPr="001C2B22">
        <w:rPr>
          <w:rFonts w:ascii="Century Schoolbook" w:hAnsi="Century Schoolbook"/>
          <w:b/>
          <w:sz w:val="44"/>
          <w:szCs w:val="44"/>
        </w:rPr>
        <w:t xml:space="preserve">PRZECIWDZIAŁANIA NARKOMANII </w:t>
      </w:r>
    </w:p>
    <w:p w:rsidR="001C2B22" w:rsidRPr="001C2B22" w:rsidRDefault="001C2B22" w:rsidP="001C2B22">
      <w:pPr>
        <w:spacing w:line="360" w:lineRule="auto"/>
        <w:jc w:val="center"/>
        <w:rPr>
          <w:rFonts w:ascii="Century Schoolbook" w:hAnsi="Century Schoolbook"/>
          <w:b/>
          <w:sz w:val="44"/>
          <w:szCs w:val="44"/>
        </w:rPr>
      </w:pPr>
      <w:r w:rsidRPr="001C2B22">
        <w:rPr>
          <w:rFonts w:ascii="Century Schoolbook" w:hAnsi="Century Schoolbook"/>
          <w:b/>
          <w:sz w:val="44"/>
          <w:szCs w:val="44"/>
        </w:rPr>
        <w:t xml:space="preserve"> NA ROK 2014</w:t>
      </w:r>
    </w:p>
    <w:p w:rsidR="001C2B22" w:rsidRDefault="001C2B22" w:rsidP="001C2B22">
      <w:pPr>
        <w:spacing w:line="360" w:lineRule="auto"/>
        <w:jc w:val="center"/>
        <w:rPr>
          <w:rFonts w:ascii="Century Gothic" w:hAnsi="Century Gothic"/>
          <w:b/>
          <w:sz w:val="48"/>
          <w:szCs w:val="48"/>
        </w:rPr>
      </w:pPr>
    </w:p>
    <w:p w:rsidR="001C2B22" w:rsidRDefault="001C2B22" w:rsidP="001C2B22">
      <w:pPr>
        <w:spacing w:line="360" w:lineRule="auto"/>
        <w:jc w:val="center"/>
        <w:rPr>
          <w:rFonts w:ascii="Century Gothic" w:hAnsi="Century Gothic"/>
          <w:b/>
          <w:sz w:val="48"/>
          <w:szCs w:val="48"/>
        </w:rPr>
      </w:pPr>
    </w:p>
    <w:p w:rsidR="001C2B22" w:rsidRDefault="001C2B22" w:rsidP="001C2B22">
      <w:pPr>
        <w:spacing w:line="360" w:lineRule="auto"/>
        <w:jc w:val="center"/>
        <w:rPr>
          <w:rFonts w:ascii="Century Gothic" w:hAnsi="Century Gothic"/>
          <w:b/>
          <w:sz w:val="48"/>
          <w:szCs w:val="48"/>
        </w:rPr>
      </w:pPr>
    </w:p>
    <w:p w:rsidR="001C2B22" w:rsidRDefault="001C2B22" w:rsidP="001C2B22">
      <w:pPr>
        <w:spacing w:after="0"/>
        <w:rPr>
          <w:rFonts w:ascii="Century Gothic" w:hAnsi="Century Gothic"/>
          <w:b/>
          <w:sz w:val="48"/>
          <w:szCs w:val="48"/>
        </w:rPr>
      </w:pPr>
    </w:p>
    <w:p w:rsidR="001C2B22" w:rsidRDefault="001C2B22" w:rsidP="001C2B22">
      <w:pPr>
        <w:spacing w:after="0"/>
        <w:rPr>
          <w:rFonts w:ascii="Century Gothic" w:hAnsi="Century Gothic"/>
          <w:b/>
          <w:sz w:val="48"/>
          <w:szCs w:val="48"/>
        </w:rPr>
      </w:pPr>
    </w:p>
    <w:p w:rsidR="001C2B22" w:rsidRDefault="001C2B22" w:rsidP="001C2B22">
      <w:pPr>
        <w:spacing w:after="0"/>
        <w:rPr>
          <w:rFonts w:ascii="Century Gothic" w:hAnsi="Century Gothic"/>
          <w:b/>
          <w:sz w:val="48"/>
          <w:szCs w:val="48"/>
        </w:rPr>
      </w:pPr>
    </w:p>
    <w:p w:rsidR="001C2B22" w:rsidRDefault="001C2B22" w:rsidP="001C2B22">
      <w:pPr>
        <w:spacing w:after="0"/>
        <w:rPr>
          <w:rFonts w:ascii="Arial Narrow" w:hAnsi="Arial Narrow"/>
          <w:b/>
          <w:sz w:val="24"/>
          <w:szCs w:val="24"/>
        </w:rPr>
      </w:pPr>
    </w:p>
    <w:p w:rsidR="001C2B22" w:rsidRDefault="001C2B22" w:rsidP="001C2B22">
      <w:pPr>
        <w:spacing w:after="0"/>
        <w:jc w:val="center"/>
        <w:rPr>
          <w:rFonts w:ascii="Arial Narrow" w:hAnsi="Arial Narrow"/>
          <w:b/>
          <w:sz w:val="24"/>
          <w:szCs w:val="24"/>
        </w:rPr>
      </w:pPr>
      <w:r>
        <w:rPr>
          <w:rFonts w:ascii="Arial Narrow" w:hAnsi="Arial Narrow"/>
          <w:b/>
          <w:sz w:val="24"/>
          <w:szCs w:val="24"/>
        </w:rPr>
        <w:lastRenderedPageBreak/>
        <w:t>GMINNY  PROGRAM  PROFILAKTYKI</w:t>
      </w:r>
    </w:p>
    <w:p w:rsidR="001C2B22" w:rsidRDefault="001C2B22" w:rsidP="001C2B22">
      <w:pPr>
        <w:spacing w:after="0"/>
        <w:jc w:val="center"/>
        <w:rPr>
          <w:rFonts w:ascii="Arial Narrow" w:hAnsi="Arial Narrow"/>
          <w:b/>
          <w:sz w:val="24"/>
          <w:szCs w:val="24"/>
        </w:rPr>
      </w:pPr>
      <w:r>
        <w:rPr>
          <w:rFonts w:ascii="Arial Narrow" w:hAnsi="Arial Narrow"/>
          <w:b/>
          <w:sz w:val="24"/>
          <w:szCs w:val="24"/>
        </w:rPr>
        <w:t>I ROZWIĄZYWANIA PROBLEMÓW ALKOHOLOWYCH</w:t>
      </w:r>
    </w:p>
    <w:p w:rsidR="001C2B22" w:rsidRDefault="001C2B22" w:rsidP="001C2B22">
      <w:pPr>
        <w:spacing w:after="0"/>
        <w:jc w:val="center"/>
        <w:rPr>
          <w:rFonts w:ascii="Arial Narrow" w:hAnsi="Arial Narrow"/>
          <w:b/>
          <w:sz w:val="24"/>
          <w:szCs w:val="24"/>
        </w:rPr>
      </w:pPr>
      <w:r>
        <w:rPr>
          <w:rFonts w:ascii="Arial Narrow" w:hAnsi="Arial Narrow"/>
          <w:b/>
          <w:sz w:val="24"/>
          <w:szCs w:val="24"/>
        </w:rPr>
        <w:t>ORAZ</w:t>
      </w:r>
    </w:p>
    <w:p w:rsidR="001C2B22" w:rsidRDefault="001C2B22" w:rsidP="001C2B22">
      <w:pPr>
        <w:spacing w:after="0"/>
        <w:jc w:val="center"/>
        <w:rPr>
          <w:rFonts w:ascii="Arial Narrow" w:hAnsi="Arial Narrow"/>
          <w:b/>
          <w:sz w:val="24"/>
          <w:szCs w:val="24"/>
        </w:rPr>
      </w:pPr>
      <w:r>
        <w:rPr>
          <w:rFonts w:ascii="Arial Narrow" w:hAnsi="Arial Narrow"/>
          <w:b/>
          <w:sz w:val="24"/>
          <w:szCs w:val="24"/>
        </w:rPr>
        <w:t>PRZECIWDZIAŁANIA NARKOMANII</w:t>
      </w:r>
    </w:p>
    <w:p w:rsidR="001C2B22" w:rsidRDefault="001C2B22" w:rsidP="001C2B22">
      <w:pPr>
        <w:spacing w:after="0"/>
        <w:jc w:val="center"/>
        <w:rPr>
          <w:rFonts w:ascii="Arial Narrow" w:hAnsi="Arial Narrow"/>
          <w:b/>
          <w:sz w:val="24"/>
          <w:szCs w:val="24"/>
        </w:rPr>
      </w:pPr>
      <w:r>
        <w:rPr>
          <w:rFonts w:ascii="Arial Narrow" w:hAnsi="Arial Narrow"/>
          <w:b/>
          <w:sz w:val="24"/>
          <w:szCs w:val="24"/>
        </w:rPr>
        <w:t>NA ROK 2014</w:t>
      </w:r>
    </w:p>
    <w:p w:rsidR="001C2B22" w:rsidRDefault="001C2B22" w:rsidP="001C2B22">
      <w:pPr>
        <w:spacing w:after="0"/>
        <w:ind w:firstLine="708"/>
        <w:jc w:val="both"/>
        <w:rPr>
          <w:rFonts w:ascii="Arial Narrow" w:hAnsi="Arial Narrow"/>
        </w:rPr>
      </w:pPr>
    </w:p>
    <w:p w:rsidR="001C2B22" w:rsidRDefault="001C2B22" w:rsidP="004E6CA5">
      <w:pPr>
        <w:spacing w:after="0" w:line="360" w:lineRule="auto"/>
        <w:ind w:firstLine="708"/>
        <w:jc w:val="both"/>
        <w:rPr>
          <w:rFonts w:ascii="Arial Narrow" w:hAnsi="Arial Narrow"/>
        </w:rPr>
      </w:pPr>
      <w:r>
        <w:rPr>
          <w:rFonts w:ascii="Arial Narrow" w:hAnsi="Arial Narrow"/>
        </w:rPr>
        <w:t xml:space="preserve">Znaczącą rolę w polskim systemie rozwiązywania problemów alkoholowych oraz przeciwdziałania narkomanii odgrywają samorządy gminne, które na </w:t>
      </w:r>
      <w:r w:rsidRPr="001C2B22">
        <w:rPr>
          <w:rFonts w:ascii="Arial Narrow" w:hAnsi="Arial Narrow"/>
        </w:rPr>
        <w:t>mocy</w:t>
      </w:r>
      <w:r w:rsidRPr="001C2B22">
        <w:rPr>
          <w:rFonts w:ascii="Arial Narrow" w:hAnsi="Arial Narrow"/>
          <w:i/>
        </w:rPr>
        <w:t xml:space="preserve"> Ustawy z dnia 26 października 1982 r. o wychowaniu </w:t>
      </w:r>
      <w:r w:rsidR="004E6CA5">
        <w:rPr>
          <w:rFonts w:ascii="Arial Narrow" w:hAnsi="Arial Narrow"/>
          <w:i/>
        </w:rPr>
        <w:t xml:space="preserve">          </w:t>
      </w:r>
      <w:r w:rsidRPr="001C2B22">
        <w:rPr>
          <w:rFonts w:ascii="Arial Narrow" w:hAnsi="Arial Narrow"/>
          <w:i/>
        </w:rPr>
        <w:t>w trzeźwości i przeciwdziałaniu alkoholizmowi</w:t>
      </w:r>
      <w:r>
        <w:rPr>
          <w:rFonts w:ascii="Arial Narrow" w:hAnsi="Arial Narrow"/>
        </w:rPr>
        <w:t xml:space="preserve"> (Dz. U. z 2007 r. Nr 70, poz. 473 – tekst jednolity z późniejszymi. zm.) są odpowiedzialne za rozwiązywanie problemów alkoholowych w społecznościach lokalnych. Zgodnie                 z art. 4 </w:t>
      </w:r>
      <w:r>
        <w:rPr>
          <w:rFonts w:ascii="Arial Narrow" w:hAnsi="Arial Narrow"/>
          <w:vertAlign w:val="superscript"/>
        </w:rPr>
        <w:t xml:space="preserve">1 </w:t>
      </w:r>
      <w:r>
        <w:rPr>
          <w:rFonts w:ascii="Arial Narrow" w:hAnsi="Arial Narrow"/>
        </w:rPr>
        <w:t>ust. 1 i 2 ustawy o wychowaniu w trzeźwości i przeciwdziałaniu alkoholizmowi, prowadzenie działań związanych</w:t>
      </w:r>
      <w:r w:rsidR="00BF13AC">
        <w:rPr>
          <w:rFonts w:ascii="Arial Narrow" w:hAnsi="Arial Narrow"/>
        </w:rPr>
        <w:t xml:space="preserve"> </w:t>
      </w:r>
      <w:r>
        <w:rPr>
          <w:rFonts w:ascii="Arial Narrow" w:hAnsi="Arial Narrow"/>
        </w:rPr>
        <w:t>z profilaktyką i rozwiązywaniem problemów alkoholowych oraz integracji społecznej osób uzależnionych od alkoholu należy do zadań własnych gmin i jest realizowane w postaci gminnych programów pro</w:t>
      </w:r>
      <w:r w:rsidR="00BF13AC">
        <w:rPr>
          <w:rFonts w:ascii="Arial Narrow" w:hAnsi="Arial Narrow"/>
        </w:rPr>
        <w:t xml:space="preserve">filaktyki </w:t>
      </w:r>
      <w:r>
        <w:rPr>
          <w:rFonts w:ascii="Arial Narrow" w:hAnsi="Arial Narrow"/>
        </w:rPr>
        <w:t>i rozwiązywania problemów alkoholowych oraz przeciwdziałania narkomani</w:t>
      </w:r>
      <w:r w:rsidR="004E6CA5">
        <w:rPr>
          <w:rFonts w:ascii="Arial Narrow" w:hAnsi="Arial Narrow"/>
        </w:rPr>
        <w:t>i, uchwalanych corocznie przez Rady G</w:t>
      </w:r>
      <w:r>
        <w:rPr>
          <w:rFonts w:ascii="Arial Narrow" w:hAnsi="Arial Narrow"/>
        </w:rPr>
        <w:t xml:space="preserve">min. </w:t>
      </w:r>
    </w:p>
    <w:p w:rsidR="001C2B22" w:rsidRDefault="001C2B22" w:rsidP="004E6CA5">
      <w:pPr>
        <w:spacing w:after="0" w:line="360" w:lineRule="auto"/>
        <w:ind w:firstLine="708"/>
        <w:jc w:val="both"/>
        <w:rPr>
          <w:rFonts w:ascii="Arial Narrow" w:hAnsi="Arial Narrow"/>
        </w:rPr>
      </w:pPr>
      <w:r>
        <w:rPr>
          <w:rFonts w:ascii="Arial Narrow" w:hAnsi="Arial Narrow"/>
        </w:rPr>
        <w:t>Zadania te w szczególności obejmują:</w:t>
      </w:r>
    </w:p>
    <w:p w:rsidR="001C2B22" w:rsidRDefault="001C2B22" w:rsidP="004E6CA5">
      <w:pPr>
        <w:pStyle w:val="Akapitzlist"/>
        <w:numPr>
          <w:ilvl w:val="0"/>
          <w:numId w:val="12"/>
        </w:numPr>
        <w:spacing w:after="0" w:line="360" w:lineRule="auto"/>
        <w:jc w:val="both"/>
        <w:rPr>
          <w:rFonts w:ascii="Arial Narrow" w:hAnsi="Arial Narrow"/>
        </w:rPr>
      </w:pPr>
      <w:r>
        <w:rPr>
          <w:rFonts w:ascii="Arial Narrow" w:hAnsi="Arial Narrow"/>
        </w:rPr>
        <w:t xml:space="preserve">Zwiększanie dostępności pomocy terapeutycznej i rehabilitacyjnej </w:t>
      </w:r>
      <w:r w:rsidR="00BF13AC">
        <w:rPr>
          <w:rFonts w:ascii="Arial Narrow" w:hAnsi="Arial Narrow"/>
        </w:rPr>
        <w:t>dla osób uzależnionych od alkoholu oraz narkotyków;</w:t>
      </w:r>
    </w:p>
    <w:p w:rsidR="00BF13AC" w:rsidRDefault="00BF13AC" w:rsidP="004E6CA5">
      <w:pPr>
        <w:pStyle w:val="Akapitzlist"/>
        <w:numPr>
          <w:ilvl w:val="0"/>
          <w:numId w:val="12"/>
        </w:numPr>
        <w:spacing w:after="0" w:line="360" w:lineRule="auto"/>
        <w:jc w:val="both"/>
        <w:rPr>
          <w:rFonts w:ascii="Arial Narrow" w:hAnsi="Arial Narrow"/>
        </w:rPr>
      </w:pPr>
      <w:r>
        <w:rPr>
          <w:rFonts w:ascii="Arial Narrow" w:hAnsi="Arial Narrow"/>
        </w:rPr>
        <w:t>Udzielanie rodzinom, w których występują problemy z używkami pomocy psychospołecznej i prawnej,               a w szczególności ochrony przed przemocą w rodzinie;</w:t>
      </w:r>
    </w:p>
    <w:p w:rsidR="00BF13AC" w:rsidRDefault="00BF13AC" w:rsidP="004E6CA5">
      <w:pPr>
        <w:pStyle w:val="Akapitzlist"/>
        <w:numPr>
          <w:ilvl w:val="0"/>
          <w:numId w:val="12"/>
        </w:numPr>
        <w:spacing w:after="0" w:line="360" w:lineRule="auto"/>
        <w:jc w:val="both"/>
        <w:rPr>
          <w:rFonts w:ascii="Arial Narrow" w:hAnsi="Arial Narrow"/>
        </w:rPr>
      </w:pPr>
      <w:r>
        <w:rPr>
          <w:rFonts w:ascii="Arial Narrow" w:hAnsi="Arial Narrow"/>
        </w:rPr>
        <w:t>Prowadzenie profilaktycznej  działalności informacyjnej i edukacyjnej w zakresie rozwiązywania problemów alkoholowych i przeciwdziałania narkomanii, w szczególności dla dzieci i młodzieży, w tym prowadzenie pozalekcyjnych zajęć sportowych;</w:t>
      </w:r>
    </w:p>
    <w:p w:rsidR="00BF13AC" w:rsidRDefault="00BF13AC" w:rsidP="004E6CA5">
      <w:pPr>
        <w:pStyle w:val="Akapitzlist"/>
        <w:numPr>
          <w:ilvl w:val="0"/>
          <w:numId w:val="12"/>
        </w:numPr>
        <w:spacing w:after="0" w:line="360" w:lineRule="auto"/>
        <w:jc w:val="both"/>
        <w:rPr>
          <w:rFonts w:ascii="Arial Narrow" w:hAnsi="Arial Narrow"/>
        </w:rPr>
      </w:pPr>
      <w:r>
        <w:rPr>
          <w:rFonts w:ascii="Arial Narrow" w:hAnsi="Arial Narrow"/>
        </w:rPr>
        <w:t xml:space="preserve">Wspomaganie działalności instytucji, stowarzyszeń i osób fizycznych, służącej rozwiązywaniu problemów alkoholowych oraz związanych z nadużywaniem narkotyków; </w:t>
      </w:r>
    </w:p>
    <w:p w:rsidR="00BF13AC" w:rsidRDefault="00BF13AC" w:rsidP="004E6CA5">
      <w:pPr>
        <w:pStyle w:val="Akapitzlist"/>
        <w:numPr>
          <w:ilvl w:val="0"/>
          <w:numId w:val="12"/>
        </w:numPr>
        <w:spacing w:after="0" w:line="360" w:lineRule="auto"/>
        <w:jc w:val="both"/>
        <w:rPr>
          <w:rFonts w:ascii="Arial Narrow" w:hAnsi="Arial Narrow"/>
        </w:rPr>
      </w:pPr>
      <w:r>
        <w:rPr>
          <w:rFonts w:ascii="Arial Narrow" w:hAnsi="Arial Narrow"/>
        </w:rPr>
        <w:t>Podejmowanie interwencji w związku z naruszeniem przepisów określonych w art. 13</w:t>
      </w:r>
      <w:r w:rsidRPr="00BF13AC">
        <w:rPr>
          <w:rFonts w:ascii="Arial Narrow" w:hAnsi="Arial Narrow"/>
          <w:vertAlign w:val="superscript"/>
        </w:rPr>
        <w:t xml:space="preserve"> 1</w:t>
      </w:r>
      <w:r>
        <w:rPr>
          <w:rFonts w:ascii="Arial Narrow" w:hAnsi="Arial Narrow"/>
        </w:rPr>
        <w:t xml:space="preserve"> i 15 ustawy oraz występowanie przed sądem w charakterze oskarżyciela publicznego;</w:t>
      </w:r>
    </w:p>
    <w:p w:rsidR="001C2B22" w:rsidRDefault="00607263" w:rsidP="004E6CA5">
      <w:pPr>
        <w:spacing w:after="0" w:line="360" w:lineRule="auto"/>
        <w:ind w:firstLine="708"/>
        <w:jc w:val="both"/>
        <w:rPr>
          <w:rFonts w:ascii="Arial Narrow" w:hAnsi="Arial Narrow"/>
        </w:rPr>
      </w:pPr>
      <w:r>
        <w:rPr>
          <w:rFonts w:ascii="Arial Narrow" w:hAnsi="Arial Narrow"/>
        </w:rPr>
        <w:t xml:space="preserve">Realizacja wymienionych zadań jest prowadzona w postaci gminnego programu profilaktyki </w:t>
      </w:r>
      <w:r w:rsidR="004E6CA5">
        <w:rPr>
          <w:rFonts w:ascii="Arial Narrow" w:hAnsi="Arial Narrow"/>
        </w:rPr>
        <w:t xml:space="preserve">                                      </w:t>
      </w:r>
      <w:r>
        <w:rPr>
          <w:rFonts w:ascii="Arial Narrow" w:hAnsi="Arial Narrow"/>
        </w:rPr>
        <w:t xml:space="preserve"> i rozwiązywania problemów alkoholowych oraz przeciwdziałania narkomanii. </w:t>
      </w:r>
    </w:p>
    <w:p w:rsidR="001C2B22" w:rsidRDefault="005F5151" w:rsidP="004E6CA5">
      <w:pPr>
        <w:spacing w:after="0" w:line="360" w:lineRule="auto"/>
        <w:ind w:firstLine="708"/>
        <w:jc w:val="both"/>
        <w:rPr>
          <w:rFonts w:ascii="Arial Narrow" w:hAnsi="Arial Narrow"/>
        </w:rPr>
      </w:pPr>
      <w:r>
        <w:rPr>
          <w:rFonts w:ascii="Arial Narrow" w:hAnsi="Arial Narrow"/>
        </w:rPr>
        <w:t xml:space="preserve">Gminny Program Profilaktyki i Rozwiązywania Problemów Alkoholowych oraz Przeciwdziałania Narkomanii na 2014 r. zawiera zadania, które będą realizowane z uwzględnieniem aktualnych potrzeb lokalnych oraz wykorzystaniem istniejących zasobów służących rozwiązywaniu problemów wynikających z uzależnień. Realizacja  zadań obejmuje przede wszystkim zwiększanie dostępności pomocy terapeutycznej i rehabilitacyjnej dla osób uzależnionych oraz współuzależnionych od alkoholu i narkotyków, działalność edukacyjną oraz poszukiwanie i wprowadzanie nowych metod pomocy. Program uwzględnia ponadto system pomocy psychospołecznej i prawnej rodzinom, w których występują problemy z używkami, ze szczególnym uwzględnieniem przemocy w rodzinie. Bardzo istotnym zadaniem programu jest prowadzenie profilaktycznej działalności informacyjnej i edukacyjnej w zakresie rozwiązywania problemów alkoholowych oraz związanych </w:t>
      </w:r>
      <w:r w:rsidR="004E6CA5">
        <w:rPr>
          <w:rFonts w:ascii="Arial Narrow" w:hAnsi="Arial Narrow"/>
        </w:rPr>
        <w:t xml:space="preserve">                   </w:t>
      </w:r>
      <w:r>
        <w:rPr>
          <w:rFonts w:ascii="Arial Narrow" w:hAnsi="Arial Narrow"/>
        </w:rPr>
        <w:t xml:space="preserve"> z nadużywaniem narkotyków w szczególności dla dzieci i młodzieży</w:t>
      </w:r>
      <w:r w:rsidR="004E6CA5">
        <w:rPr>
          <w:rFonts w:ascii="Arial Narrow" w:hAnsi="Arial Narrow"/>
        </w:rPr>
        <w:t xml:space="preserve">. </w:t>
      </w:r>
    </w:p>
    <w:p w:rsidR="005069D8" w:rsidRDefault="005069D8" w:rsidP="004E6CA5">
      <w:pPr>
        <w:spacing w:after="0" w:line="360" w:lineRule="auto"/>
        <w:ind w:firstLine="708"/>
        <w:jc w:val="both"/>
        <w:rPr>
          <w:rFonts w:ascii="Arial Narrow" w:hAnsi="Arial Narrow"/>
        </w:rPr>
      </w:pPr>
    </w:p>
    <w:p w:rsidR="005069D8" w:rsidRPr="005069D8" w:rsidRDefault="005069D8" w:rsidP="005069D8">
      <w:pPr>
        <w:spacing w:after="0" w:line="360" w:lineRule="auto"/>
        <w:ind w:firstLine="708"/>
        <w:jc w:val="right"/>
        <w:rPr>
          <w:rFonts w:ascii="Arial Narrow" w:hAnsi="Arial Narrow"/>
          <w:sz w:val="20"/>
          <w:szCs w:val="20"/>
        </w:rPr>
      </w:pPr>
      <w:r w:rsidRPr="005069D8">
        <w:rPr>
          <w:rFonts w:ascii="Arial Narrow" w:hAnsi="Arial Narrow"/>
          <w:sz w:val="20"/>
          <w:szCs w:val="20"/>
        </w:rPr>
        <w:t>-1-</w:t>
      </w:r>
    </w:p>
    <w:p w:rsidR="005069D8" w:rsidRDefault="004E6CA5" w:rsidP="005069D8">
      <w:pPr>
        <w:spacing w:after="0" w:line="360" w:lineRule="auto"/>
        <w:jc w:val="both"/>
        <w:rPr>
          <w:rFonts w:ascii="Arial Narrow" w:hAnsi="Arial Narrow"/>
        </w:rPr>
      </w:pPr>
      <w:r>
        <w:rPr>
          <w:rFonts w:ascii="Arial Narrow" w:hAnsi="Arial Narrow"/>
        </w:rPr>
        <w:lastRenderedPageBreak/>
        <w:t>Obserwowany w ostatnich latach wzrost patologii we wszystkich obszarach życia człowieka wymusza podejmowanie działań, które osobom zdrowym pozwolą podtrzymać funkcjonalność, osobom z pierwszymi objawami trudności pomogą obronić się przed rozwojem dysfunkcji i powrócić do zdrowia, a osobom z rozwiniętą patologią stworzyć możliwości poddania się terapii i rehabilitacji. Nowoczesna profilaktyka zaburzeń rozwoju, uzależnień i patologii społecznych  wśród  dzieci i młodzieży to zespół interdyscyplinarnych działań, spełniających główne cele, takie jak wzmacnianie czynników chroniących przez promowanie zdrowia i rozwijanie potencjalnych możliwości ludzi oraz eliminowanie czynników ryzyka – postaw i zachowań aspołecznych grożących patologiami</w:t>
      </w:r>
      <w:r w:rsidR="00A11CB6">
        <w:rPr>
          <w:rFonts w:ascii="Arial Narrow" w:hAnsi="Arial Narrow"/>
        </w:rPr>
        <w:t xml:space="preserve">           </w:t>
      </w:r>
      <w:r>
        <w:rPr>
          <w:rFonts w:ascii="Arial Narrow" w:hAnsi="Arial Narrow"/>
        </w:rPr>
        <w:t xml:space="preserve"> i uzależnieniami od substancji psychoaktywnych oraz </w:t>
      </w:r>
      <w:r w:rsidR="00A11CB6">
        <w:rPr>
          <w:rFonts w:ascii="Arial Narrow" w:hAnsi="Arial Narrow"/>
        </w:rPr>
        <w:t xml:space="preserve">uzależnieniami behawioralnymi i przeciwdziałanie im. </w:t>
      </w:r>
    </w:p>
    <w:p w:rsidR="004E6CA5" w:rsidRDefault="005069D8" w:rsidP="005069D8">
      <w:pPr>
        <w:spacing w:after="0" w:line="360" w:lineRule="auto"/>
        <w:jc w:val="both"/>
        <w:rPr>
          <w:rFonts w:ascii="Arial Narrow" w:hAnsi="Arial Narrow"/>
        </w:rPr>
      </w:pPr>
      <w:r>
        <w:rPr>
          <w:rFonts w:ascii="Arial Narrow" w:hAnsi="Arial Narrow"/>
        </w:rPr>
        <w:t xml:space="preserve">           </w:t>
      </w:r>
      <w:r w:rsidR="00A11CB6">
        <w:rPr>
          <w:rFonts w:ascii="Arial Narrow" w:hAnsi="Arial Narrow"/>
        </w:rPr>
        <w:t xml:space="preserve">W gminie Drzycim pogłębiające się dysproporcje dochodowe rodzin, zjawiska związane ze sferą  ubóstwa, niedostatek materialny  rodzin, bezrobocie, problemy egzystencjalne osób starszych oraz niepełnosprawnych, tworzą powiązany ze sobą konglomerat problemów społecznych, który ma znaczący wpływ na pojawianie się problemów związanych z nadużywaniem alkoholu oraz narkotyków i wszystkimi  wywodzącymi się z tego dysfunkcjami , jak przemoc, rozpad rodziny, niedostosowanie społeczne dzieci i młodzieży, a także uzależnienia. </w:t>
      </w:r>
    </w:p>
    <w:p w:rsidR="001C2B22" w:rsidRPr="0055681E" w:rsidRDefault="00A11CB6" w:rsidP="0055681E">
      <w:pPr>
        <w:spacing w:after="0" w:line="360" w:lineRule="auto"/>
        <w:ind w:firstLine="708"/>
        <w:jc w:val="both"/>
        <w:rPr>
          <w:rFonts w:ascii="Arial Narrow" w:hAnsi="Arial Narrow"/>
        </w:rPr>
      </w:pPr>
      <w:r>
        <w:rPr>
          <w:rFonts w:ascii="Arial Narrow" w:hAnsi="Arial Narrow"/>
        </w:rPr>
        <w:t>Ze względu na rozmiary tych zjawisk oraz ich społeczne  i ekonomiczne koszty nadzwyczaj ważnym jest kontynuowanie Gm</w:t>
      </w:r>
      <w:r w:rsidR="005069D8">
        <w:rPr>
          <w:rFonts w:ascii="Arial Narrow" w:hAnsi="Arial Narrow"/>
        </w:rPr>
        <w:t>innego Programu Profilaktyki i R</w:t>
      </w:r>
      <w:r>
        <w:rPr>
          <w:rFonts w:ascii="Arial Narrow" w:hAnsi="Arial Narrow"/>
        </w:rPr>
        <w:t>ozwiązywania Problemów Alkoholowych oraz Przeciwdziałania Narkomanii, który określa lokalną strategię w zakresie profilaktyki oraz minimalizacji szkód społecznyc</w:t>
      </w:r>
      <w:r w:rsidR="005069D8">
        <w:rPr>
          <w:rFonts w:ascii="Arial Narrow" w:hAnsi="Arial Narrow"/>
        </w:rPr>
        <w:t xml:space="preserve">h    </w:t>
      </w:r>
      <w:r>
        <w:rPr>
          <w:rFonts w:ascii="Arial Narrow" w:hAnsi="Arial Narrow"/>
        </w:rPr>
        <w:t xml:space="preserve"> i indywidualnych, wynikających   z nadużywania alkoholu i narkotyków. </w:t>
      </w:r>
    </w:p>
    <w:p w:rsidR="001C2B22" w:rsidRDefault="001C2B22" w:rsidP="001C2B22">
      <w:pPr>
        <w:spacing w:after="0" w:line="360" w:lineRule="auto"/>
        <w:ind w:firstLine="708"/>
        <w:jc w:val="both"/>
        <w:rPr>
          <w:rFonts w:ascii="Arial Narrow" w:hAnsi="Arial Narrow"/>
        </w:rPr>
      </w:pPr>
      <w:r>
        <w:rPr>
          <w:rFonts w:ascii="Arial Narrow" w:hAnsi="Arial Narrow"/>
        </w:rPr>
        <w:t xml:space="preserve">Głównymi założeniami programu jest ograniczenie występowania negatywnych zjawisk będących skutkiem nadużywania alkoholu  oraz narkotyków, rozwój działań związanych z profilaktyką  i rozwiązywaniem problemów alkoholowych, wzrost społecznej świadomości dotyczącej tej tematyki  oraz doskonalenie współpracy pomiędzy osobami i instytucjami. Program jest skierowany do lokalnej społeczności i ma na celu określenie zadań  i zamierzeń  w dziedzinie trzeźwości, przeciwdziałania alkoholizmowi oraz narkomanii, a także leczeniu osób uzależnionych i łagodzeniu skutków nadużywania alkoholu oraz narkotyków. </w:t>
      </w:r>
    </w:p>
    <w:p w:rsidR="00F01804" w:rsidRDefault="00F01804" w:rsidP="001C2B22">
      <w:pPr>
        <w:spacing w:after="0" w:line="360" w:lineRule="auto"/>
        <w:ind w:firstLine="708"/>
        <w:jc w:val="both"/>
        <w:rPr>
          <w:rFonts w:ascii="Arial Narrow" w:hAnsi="Arial Narrow"/>
        </w:rPr>
      </w:pPr>
      <w:r>
        <w:rPr>
          <w:rFonts w:ascii="Arial Narrow" w:hAnsi="Arial Narrow"/>
        </w:rPr>
        <w:t xml:space="preserve">Cały szereg zadań  stanowić będzie kontynuację z lat poprzednich, szczególnie jeśli są one adresowane do szerokiego grona odbiorców i w miarę powszechnie odnoszą się do poszczególnych grup adresatów. </w:t>
      </w:r>
    </w:p>
    <w:p w:rsidR="001C2B22" w:rsidRDefault="001C2B22" w:rsidP="001C2B22">
      <w:pPr>
        <w:spacing w:after="0" w:line="360" w:lineRule="auto"/>
        <w:jc w:val="both"/>
        <w:rPr>
          <w:rFonts w:ascii="Arial Narrow" w:hAnsi="Arial Narrow"/>
        </w:rPr>
      </w:pPr>
      <w:r>
        <w:rPr>
          <w:rFonts w:ascii="Arial Narrow" w:hAnsi="Arial Narrow"/>
        </w:rPr>
        <w:tab/>
      </w: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rPr>
      </w:pPr>
    </w:p>
    <w:p w:rsidR="001C2B22" w:rsidRDefault="001C2B22" w:rsidP="001C2B22">
      <w:pPr>
        <w:spacing w:line="360" w:lineRule="auto"/>
        <w:ind w:firstLine="708"/>
        <w:jc w:val="both"/>
        <w:rPr>
          <w:rFonts w:ascii="Arial Narrow" w:hAnsi="Arial Narrow"/>
        </w:rPr>
      </w:pPr>
    </w:p>
    <w:p w:rsidR="001C2B22" w:rsidRDefault="001C2B22" w:rsidP="001C2B22">
      <w:pPr>
        <w:spacing w:line="360" w:lineRule="auto"/>
        <w:ind w:firstLine="708"/>
        <w:jc w:val="both"/>
        <w:rPr>
          <w:rFonts w:ascii="Arial Narrow" w:hAnsi="Arial Narrow"/>
        </w:rPr>
      </w:pPr>
    </w:p>
    <w:p w:rsidR="005069D8" w:rsidRDefault="005069D8" w:rsidP="001C2B22">
      <w:pPr>
        <w:spacing w:line="360" w:lineRule="auto"/>
        <w:ind w:firstLine="708"/>
        <w:jc w:val="both"/>
        <w:rPr>
          <w:rFonts w:ascii="Arial Narrow" w:hAnsi="Arial Narrow"/>
        </w:rPr>
      </w:pPr>
    </w:p>
    <w:p w:rsidR="005069D8" w:rsidRDefault="005069D8" w:rsidP="001C2B22">
      <w:pPr>
        <w:spacing w:line="360" w:lineRule="auto"/>
        <w:ind w:firstLine="708"/>
        <w:jc w:val="both"/>
        <w:rPr>
          <w:rFonts w:ascii="Arial Narrow" w:hAnsi="Arial Narrow"/>
        </w:rPr>
      </w:pPr>
    </w:p>
    <w:p w:rsidR="005069D8" w:rsidRDefault="005069D8" w:rsidP="001C2B22">
      <w:pPr>
        <w:spacing w:line="360" w:lineRule="auto"/>
        <w:ind w:firstLine="708"/>
        <w:jc w:val="both"/>
        <w:rPr>
          <w:rFonts w:ascii="Arial Narrow" w:hAnsi="Arial Narrow"/>
        </w:rPr>
      </w:pPr>
    </w:p>
    <w:p w:rsidR="005069D8" w:rsidRDefault="005069D8" w:rsidP="001C2B22">
      <w:pPr>
        <w:spacing w:line="360" w:lineRule="auto"/>
        <w:ind w:firstLine="708"/>
        <w:jc w:val="both"/>
        <w:rPr>
          <w:rFonts w:ascii="Arial Narrow" w:hAnsi="Arial Narrow"/>
        </w:rPr>
      </w:pPr>
    </w:p>
    <w:p w:rsidR="005069D8" w:rsidRDefault="005069D8" w:rsidP="001C2B22">
      <w:pPr>
        <w:spacing w:line="360" w:lineRule="auto"/>
        <w:ind w:firstLine="708"/>
        <w:jc w:val="both"/>
        <w:rPr>
          <w:rFonts w:ascii="Arial Narrow" w:hAnsi="Arial Narrow"/>
        </w:rPr>
      </w:pPr>
    </w:p>
    <w:p w:rsidR="005069D8" w:rsidRPr="005069D8" w:rsidRDefault="005069D8" w:rsidP="005069D8">
      <w:pPr>
        <w:spacing w:line="360" w:lineRule="auto"/>
        <w:ind w:firstLine="708"/>
        <w:jc w:val="right"/>
        <w:rPr>
          <w:rFonts w:ascii="Arial Narrow" w:hAnsi="Arial Narrow"/>
          <w:sz w:val="20"/>
          <w:szCs w:val="20"/>
        </w:rPr>
      </w:pPr>
      <w:r w:rsidRPr="005069D8">
        <w:rPr>
          <w:rFonts w:ascii="Arial Narrow" w:hAnsi="Arial Narrow"/>
          <w:sz w:val="20"/>
          <w:szCs w:val="20"/>
        </w:rPr>
        <w:t>-2-</w:t>
      </w:r>
    </w:p>
    <w:p w:rsidR="001C2B22" w:rsidRDefault="001C2B22" w:rsidP="001C2B22">
      <w:pPr>
        <w:pStyle w:val="Domylnie"/>
        <w:jc w:val="both"/>
        <w:rPr>
          <w:rFonts w:ascii="Arial Narrow" w:hAnsi="Arial Narrow"/>
          <w:b/>
          <w:sz w:val="22"/>
          <w:szCs w:val="22"/>
        </w:rPr>
      </w:pPr>
      <w:r>
        <w:rPr>
          <w:rFonts w:ascii="Arial Narrow" w:hAnsi="Arial Narrow"/>
          <w:b/>
          <w:sz w:val="22"/>
          <w:szCs w:val="22"/>
        </w:rPr>
        <w:lastRenderedPageBreak/>
        <w:t xml:space="preserve">DIAGNOZA  </w:t>
      </w:r>
    </w:p>
    <w:p w:rsidR="001C2B22" w:rsidRDefault="001C2B22" w:rsidP="001C2B22">
      <w:pPr>
        <w:pStyle w:val="Domylnie"/>
        <w:jc w:val="both"/>
        <w:rPr>
          <w:rFonts w:ascii="Arial Narrow" w:hAnsi="Arial Narrow"/>
          <w:sz w:val="22"/>
          <w:szCs w:val="22"/>
        </w:rPr>
      </w:pPr>
    </w:p>
    <w:p w:rsidR="001C2B22" w:rsidRDefault="001C2B22" w:rsidP="001C2B22">
      <w:pPr>
        <w:pStyle w:val="Domylnie"/>
        <w:jc w:val="both"/>
        <w:rPr>
          <w:rFonts w:ascii="Arial Narrow" w:hAnsi="Arial Narrow"/>
          <w:sz w:val="22"/>
          <w:szCs w:val="22"/>
        </w:rPr>
      </w:pPr>
    </w:p>
    <w:p w:rsidR="001C2B22" w:rsidRDefault="001C2B22" w:rsidP="001C2B22">
      <w:pPr>
        <w:pStyle w:val="Domylnie"/>
        <w:jc w:val="both"/>
        <w:rPr>
          <w:rFonts w:ascii="Arial Narrow" w:hAnsi="Arial Narrow"/>
          <w:sz w:val="22"/>
          <w:szCs w:val="22"/>
        </w:rPr>
      </w:pPr>
      <w:r>
        <w:rPr>
          <w:rFonts w:ascii="Arial Narrow" w:hAnsi="Arial Narrow"/>
          <w:sz w:val="22"/>
          <w:szCs w:val="22"/>
        </w:rPr>
        <w:t>Diagnoza aktualnego stanu problemów alkoholowych i narkomanii na terenie gminy Drzycim.</w:t>
      </w:r>
    </w:p>
    <w:p w:rsidR="001C2B22" w:rsidRDefault="001C2B22" w:rsidP="001C2B22">
      <w:pPr>
        <w:pStyle w:val="Domylnie"/>
        <w:jc w:val="both"/>
        <w:rPr>
          <w:rFonts w:ascii="Arial Narrow" w:hAnsi="Arial Narrow"/>
          <w:sz w:val="22"/>
          <w:szCs w:val="22"/>
        </w:rPr>
      </w:pPr>
    </w:p>
    <w:p w:rsidR="001C2B22" w:rsidRDefault="003F33CD" w:rsidP="001C2B22">
      <w:pPr>
        <w:pStyle w:val="Domylnie"/>
        <w:jc w:val="both"/>
        <w:rPr>
          <w:rFonts w:ascii="Arial Narrow" w:hAnsi="Arial Narrow"/>
          <w:sz w:val="22"/>
          <w:szCs w:val="22"/>
        </w:rPr>
      </w:pPr>
      <w:r>
        <w:rPr>
          <w:rFonts w:ascii="Arial Narrow" w:hAnsi="Arial Narrow"/>
          <w:sz w:val="22"/>
          <w:szCs w:val="22"/>
        </w:rPr>
        <w:t xml:space="preserve"> </w:t>
      </w:r>
    </w:p>
    <w:p w:rsidR="003F33CD" w:rsidRDefault="003F33CD" w:rsidP="003F33CD">
      <w:pPr>
        <w:pStyle w:val="Domylnie"/>
        <w:spacing w:line="360" w:lineRule="auto"/>
        <w:ind w:firstLine="708"/>
        <w:jc w:val="both"/>
        <w:rPr>
          <w:rFonts w:ascii="Arial Narrow" w:hAnsi="Arial Narrow"/>
          <w:sz w:val="22"/>
          <w:szCs w:val="22"/>
        </w:rPr>
      </w:pPr>
      <w:r>
        <w:rPr>
          <w:rFonts w:ascii="Arial Narrow" w:hAnsi="Arial Narrow"/>
          <w:sz w:val="22"/>
          <w:szCs w:val="22"/>
        </w:rPr>
        <w:t xml:space="preserve">Dostępne statystyki dotyczące spożycia alkoholu i narkotyków, wzorów konsumpcji oraz działań podejmowanych na rzecz osób dotkniętych  uzależnieniami z uwagi na specyfikę problemu są niekompletne                 i związku  z tym nie pozwalają na precyzyjne określenie liczby osób i rodzin dotkniętych problemem. Poszczególne usługi i świadczenia udzielane przez różne podmioty nie dają rzeczywistego wyobrażenia                         o dynamice zjawiska i faktycznych barierach oraz ograniczeniach w dostępności do poszczególnych usług, świadczeń, programów, a sumowanie osób i oferowanych indywidualnie świadczeń na podstawie informacji </w:t>
      </w:r>
      <w:r w:rsidR="005069D8">
        <w:rPr>
          <w:rFonts w:ascii="Arial Narrow" w:hAnsi="Arial Narrow"/>
          <w:sz w:val="22"/>
          <w:szCs w:val="22"/>
        </w:rPr>
        <w:t xml:space="preserve">              </w:t>
      </w:r>
      <w:r>
        <w:rPr>
          <w:rFonts w:ascii="Arial Narrow" w:hAnsi="Arial Narrow"/>
          <w:sz w:val="22"/>
          <w:szCs w:val="22"/>
        </w:rPr>
        <w:t>od poszczególnych</w:t>
      </w:r>
      <w:r w:rsidR="005069D8">
        <w:rPr>
          <w:rFonts w:ascii="Arial Narrow" w:hAnsi="Arial Narrow"/>
          <w:sz w:val="22"/>
          <w:szCs w:val="22"/>
        </w:rPr>
        <w:t xml:space="preserve"> wykonawców nie daje pewności, </w:t>
      </w:r>
      <w:r>
        <w:rPr>
          <w:rFonts w:ascii="Arial Narrow" w:hAnsi="Arial Narrow"/>
          <w:sz w:val="22"/>
          <w:szCs w:val="22"/>
        </w:rPr>
        <w:t xml:space="preserve">że beneficjenci tych zadań nie są wykazywani wielokrotnie. </w:t>
      </w:r>
    </w:p>
    <w:p w:rsidR="009048EA" w:rsidRDefault="001C2B22" w:rsidP="001C2B22">
      <w:pPr>
        <w:pStyle w:val="Domylnie"/>
        <w:spacing w:line="360" w:lineRule="auto"/>
        <w:jc w:val="both"/>
        <w:rPr>
          <w:rFonts w:ascii="Arial Narrow" w:hAnsi="Arial Narrow"/>
          <w:sz w:val="22"/>
          <w:szCs w:val="22"/>
        </w:rPr>
      </w:pPr>
      <w:r>
        <w:rPr>
          <w:rFonts w:ascii="Arial Narrow" w:hAnsi="Arial Narrow"/>
          <w:sz w:val="22"/>
          <w:szCs w:val="22"/>
        </w:rPr>
        <w:tab/>
      </w:r>
      <w:r w:rsidR="009048EA">
        <w:rPr>
          <w:rFonts w:ascii="Arial Narrow" w:hAnsi="Arial Narrow"/>
          <w:sz w:val="22"/>
          <w:szCs w:val="22"/>
        </w:rPr>
        <w:t>Alkoholizm i narkomania stanowią jedne z najpoważniejszych współczesnych problemów. Alarmujące dane na temat wzrostu stosowania tych używek wśród dzieci i młodzieży i znacznego obniżenia wieku inicjacji, poszerzenie problematyki związanej z alkoholizmem  i narkomanią, chorób wywoływanych nadużywaniem alkoholu i narkotyków, szkód powodowanych przez pijących dorosłych i młodzież, a także ogólnego  przyzwolenia społecznego na spożywanie alkoholu i narkotyków  przez młodych ludzi</w:t>
      </w:r>
      <w:r w:rsidR="005069D8">
        <w:rPr>
          <w:rFonts w:ascii="Arial Narrow" w:hAnsi="Arial Narrow"/>
          <w:sz w:val="22"/>
          <w:szCs w:val="22"/>
        </w:rPr>
        <w:t>,</w:t>
      </w:r>
      <w:r w:rsidR="009048EA">
        <w:rPr>
          <w:rFonts w:ascii="Arial Narrow" w:hAnsi="Arial Narrow"/>
          <w:sz w:val="22"/>
          <w:szCs w:val="22"/>
        </w:rPr>
        <w:t xml:space="preserve"> kierunkuje działania w tym zakresie w stronę profilaktyki oraz w stronę pomocy uzależnionymi i ich rodzinom. </w:t>
      </w:r>
    </w:p>
    <w:p w:rsidR="009048EA" w:rsidRDefault="009048EA" w:rsidP="001C2B22">
      <w:pPr>
        <w:pStyle w:val="Domylnie"/>
        <w:spacing w:line="360" w:lineRule="auto"/>
        <w:jc w:val="both"/>
        <w:rPr>
          <w:rFonts w:ascii="Arial Narrow" w:hAnsi="Arial Narrow"/>
          <w:sz w:val="22"/>
          <w:szCs w:val="22"/>
        </w:rPr>
      </w:pPr>
      <w:r>
        <w:rPr>
          <w:rFonts w:ascii="Arial Narrow" w:hAnsi="Arial Narrow"/>
          <w:sz w:val="22"/>
          <w:szCs w:val="22"/>
        </w:rPr>
        <w:t>Szkody zdrowotne spowodowane przez stosowanie używek nie ograniczają się tylko do szkód występujących</w:t>
      </w:r>
      <w:r w:rsidR="005069D8">
        <w:rPr>
          <w:rFonts w:ascii="Arial Narrow" w:hAnsi="Arial Narrow"/>
          <w:sz w:val="22"/>
          <w:szCs w:val="22"/>
        </w:rPr>
        <w:t xml:space="preserve">              </w:t>
      </w:r>
      <w:r>
        <w:rPr>
          <w:rFonts w:ascii="Arial Narrow" w:hAnsi="Arial Narrow"/>
          <w:sz w:val="22"/>
          <w:szCs w:val="22"/>
        </w:rPr>
        <w:t xml:space="preserve"> u osób uzależnionych. Poza wyniszczeniem zdrowotnym i psychicznym, ma również wymiar społeczny, obejmując </w:t>
      </w:r>
      <w:r w:rsidR="001E4083">
        <w:rPr>
          <w:rFonts w:ascii="Arial Narrow" w:hAnsi="Arial Narrow"/>
          <w:sz w:val="22"/>
          <w:szCs w:val="22"/>
        </w:rPr>
        <w:t xml:space="preserve">swym </w:t>
      </w:r>
      <w:r>
        <w:rPr>
          <w:rFonts w:ascii="Arial Narrow" w:hAnsi="Arial Narrow"/>
          <w:sz w:val="22"/>
          <w:szCs w:val="22"/>
        </w:rPr>
        <w:t xml:space="preserve"> zasięgiem także członków rodzin i osoby żyjące w najbliższym otoczeniu</w:t>
      </w:r>
      <w:r w:rsidR="001E4083">
        <w:rPr>
          <w:rFonts w:ascii="Arial Narrow" w:hAnsi="Arial Narrow"/>
          <w:sz w:val="22"/>
          <w:szCs w:val="22"/>
        </w:rPr>
        <w:t xml:space="preserve"> uzależnionego. Bardzo poważne zagrożenia i szkody wynikające  powtarzającego się picia alkoholu  spożywania narkotyków może poważnie uszkodzić ich życie i procesy rozwojowe powo</w:t>
      </w:r>
      <w:r w:rsidR="005069D8">
        <w:rPr>
          <w:rFonts w:ascii="Arial Narrow" w:hAnsi="Arial Narrow"/>
          <w:sz w:val="22"/>
          <w:szCs w:val="22"/>
        </w:rPr>
        <w:t>dując zaburzenia rozwoju emocjonalnego</w:t>
      </w:r>
      <w:r w:rsidR="001E4083">
        <w:rPr>
          <w:rFonts w:ascii="Arial Narrow" w:hAnsi="Arial Narrow"/>
          <w:sz w:val="22"/>
          <w:szCs w:val="22"/>
        </w:rPr>
        <w:t>, zaburzając zdolność uczenia się, prowadząc do zmian osobowości, zwiększając ryzyko wypadków, zachorowań</w:t>
      </w:r>
      <w:r w:rsidR="005069D8">
        <w:rPr>
          <w:rFonts w:ascii="Arial Narrow" w:hAnsi="Arial Narrow"/>
          <w:sz w:val="22"/>
          <w:szCs w:val="22"/>
        </w:rPr>
        <w:t xml:space="preserve">   </w:t>
      </w:r>
      <w:r w:rsidR="001E4083">
        <w:rPr>
          <w:rFonts w:ascii="Arial Narrow" w:hAnsi="Arial Narrow"/>
          <w:sz w:val="22"/>
          <w:szCs w:val="22"/>
        </w:rPr>
        <w:t xml:space="preserve"> i śmierci. Najczęstszymi uwarunkowaniami uzależnień są zaburzenia w funkcjonowaniu rodziny, brak więzi </w:t>
      </w:r>
      <w:r w:rsidR="005069D8">
        <w:rPr>
          <w:rFonts w:ascii="Arial Narrow" w:hAnsi="Arial Narrow"/>
          <w:sz w:val="22"/>
          <w:szCs w:val="22"/>
        </w:rPr>
        <w:t xml:space="preserve">                   </w:t>
      </w:r>
      <w:r w:rsidR="001E4083">
        <w:rPr>
          <w:rFonts w:ascii="Arial Narrow" w:hAnsi="Arial Narrow"/>
          <w:sz w:val="22"/>
          <w:szCs w:val="22"/>
        </w:rPr>
        <w:t xml:space="preserve">z rodzicami oraz deficyty w zakresie modeli dorosłości. Uczestnictwo w subkulturze uzależnień wiąże się </w:t>
      </w:r>
      <w:r w:rsidR="005069D8">
        <w:rPr>
          <w:rFonts w:ascii="Arial Narrow" w:hAnsi="Arial Narrow"/>
          <w:sz w:val="22"/>
          <w:szCs w:val="22"/>
        </w:rPr>
        <w:t xml:space="preserve">                      </w:t>
      </w:r>
      <w:r w:rsidR="001E4083">
        <w:rPr>
          <w:rFonts w:ascii="Arial Narrow" w:hAnsi="Arial Narrow"/>
          <w:sz w:val="22"/>
          <w:szCs w:val="22"/>
        </w:rPr>
        <w:t xml:space="preserve">z kryzysem poczucia tożsamości bądź załamaniem systemu wartości. </w:t>
      </w:r>
      <w:r w:rsidR="00A95FA2">
        <w:rPr>
          <w:rFonts w:ascii="Arial Narrow" w:hAnsi="Arial Narrow"/>
          <w:sz w:val="22"/>
          <w:szCs w:val="22"/>
        </w:rPr>
        <w:t>Uzależnienia stają się ucieczką</w:t>
      </w:r>
      <w:r w:rsidR="005069D8">
        <w:rPr>
          <w:rFonts w:ascii="Arial Narrow" w:hAnsi="Arial Narrow"/>
          <w:sz w:val="22"/>
          <w:szCs w:val="22"/>
        </w:rPr>
        <w:t xml:space="preserve">                        </w:t>
      </w:r>
      <w:r w:rsidR="00A95FA2">
        <w:rPr>
          <w:rFonts w:ascii="Arial Narrow" w:hAnsi="Arial Narrow"/>
          <w:sz w:val="22"/>
          <w:szCs w:val="22"/>
        </w:rPr>
        <w:t xml:space="preserve"> od frustracji i trudnych emocji, poszukiwaniem nowych doznań. </w:t>
      </w:r>
    </w:p>
    <w:p w:rsidR="001C2B22" w:rsidRDefault="001C2B22" w:rsidP="001C2B22">
      <w:pPr>
        <w:pStyle w:val="Domylnie"/>
        <w:spacing w:line="360" w:lineRule="auto"/>
        <w:jc w:val="both"/>
        <w:rPr>
          <w:rFonts w:ascii="Arial Narrow" w:hAnsi="Arial Narrow"/>
          <w:sz w:val="22"/>
          <w:szCs w:val="22"/>
        </w:rPr>
      </w:pPr>
      <w:r>
        <w:rPr>
          <w:rFonts w:ascii="Arial Narrow" w:hAnsi="Arial Narrow"/>
          <w:sz w:val="22"/>
          <w:szCs w:val="22"/>
        </w:rPr>
        <w:t>Dlatego działania w zakresie zapobiegania problemom alkoholowym i narkomanii a także zapobieganie nim, powinny być przedmiotem szczególnej troski ze strony organów administracji rządowej i samorządowej.</w:t>
      </w:r>
    </w:p>
    <w:p w:rsidR="001C2B22" w:rsidRDefault="001C2B22" w:rsidP="001C2B22">
      <w:pPr>
        <w:pStyle w:val="Domylnie"/>
        <w:spacing w:line="360" w:lineRule="auto"/>
        <w:jc w:val="both"/>
        <w:rPr>
          <w:rFonts w:ascii="Arial Narrow" w:hAnsi="Arial Narrow"/>
          <w:sz w:val="22"/>
          <w:szCs w:val="22"/>
        </w:rPr>
      </w:pPr>
      <w:r>
        <w:rPr>
          <w:rFonts w:ascii="Arial Narrow" w:hAnsi="Arial Narrow"/>
          <w:sz w:val="22"/>
          <w:szCs w:val="22"/>
        </w:rPr>
        <w:tab/>
        <w:t>Według danych Państwowej Agencji Rozwiązywania Problemów Alkoholowych wynika, iż:</w:t>
      </w:r>
    </w:p>
    <w:p w:rsidR="001C2B22" w:rsidRDefault="001C2B22" w:rsidP="001C2B22">
      <w:pPr>
        <w:pStyle w:val="Domylnie"/>
        <w:numPr>
          <w:ilvl w:val="0"/>
          <w:numId w:val="1"/>
        </w:numPr>
        <w:spacing w:line="360" w:lineRule="auto"/>
        <w:jc w:val="both"/>
        <w:rPr>
          <w:rFonts w:ascii="Arial Narrow" w:hAnsi="Arial Narrow"/>
          <w:sz w:val="22"/>
          <w:szCs w:val="22"/>
        </w:rPr>
      </w:pPr>
      <w:r>
        <w:rPr>
          <w:rFonts w:ascii="Arial Narrow" w:hAnsi="Arial Narrow"/>
          <w:sz w:val="22"/>
          <w:szCs w:val="22"/>
        </w:rPr>
        <w:t>w  Polsce jest  ok. 800 tys. osób uzależnionych od alkoholu (2% populacji), ponadto populacja osób żyjących w otoczeniu alkoholika (4%) wynosi 1,5 mln dorosłych oraz 1,5 mln dzieci;</w:t>
      </w:r>
    </w:p>
    <w:p w:rsidR="001C2B22" w:rsidRDefault="001C2B22" w:rsidP="001C2B22">
      <w:pPr>
        <w:pStyle w:val="Domylnie"/>
        <w:numPr>
          <w:ilvl w:val="0"/>
          <w:numId w:val="1"/>
        </w:numPr>
        <w:spacing w:line="360" w:lineRule="auto"/>
        <w:jc w:val="both"/>
        <w:rPr>
          <w:rFonts w:ascii="Arial Narrow" w:hAnsi="Arial Narrow"/>
          <w:sz w:val="22"/>
          <w:szCs w:val="22"/>
        </w:rPr>
      </w:pPr>
      <w:r>
        <w:rPr>
          <w:rFonts w:ascii="Arial Narrow" w:hAnsi="Arial Narrow"/>
          <w:sz w:val="22"/>
          <w:szCs w:val="22"/>
        </w:rPr>
        <w:t>oddzielną kategorię stanowią osoby pijące szkodliwie, ich liczbę PARPA szacuje 2-2,5 mln osób                (5%-7%) populacji;</w:t>
      </w:r>
    </w:p>
    <w:p w:rsidR="001C2B22" w:rsidRDefault="001C2B22" w:rsidP="001C2B22">
      <w:pPr>
        <w:pStyle w:val="Domylnie"/>
        <w:spacing w:line="360" w:lineRule="auto"/>
        <w:ind w:firstLine="360"/>
        <w:jc w:val="both"/>
        <w:rPr>
          <w:rFonts w:ascii="Arial Narrow" w:hAnsi="Arial Narrow"/>
          <w:sz w:val="22"/>
          <w:szCs w:val="22"/>
        </w:rPr>
      </w:pPr>
      <w:r>
        <w:rPr>
          <w:rFonts w:ascii="Arial Narrow" w:hAnsi="Arial Narrow"/>
          <w:sz w:val="22"/>
          <w:szCs w:val="22"/>
        </w:rPr>
        <w:t xml:space="preserve">Roczna perspektywa nieco utrudnia kreowanie zadań nakierowanych na trwałe rezultaty i alokację środków na podstawie oceny działań z wyłącznie rocznego okresu sprawozdawczego. Działania zawarte w tym programie będą stanowić w większości kontynuację z lat poprzednich, szczególnie jeśli są adresowane do szerokiego grona odbiorców. Przykładem są ogólnopolskie kampanie, dofinansowanie działalności placówek dla dzieci                         i młodzieży ze szkół z terenu naszej gminy, dofinansowanie programów profilaktycznych, a także działalność Gminnej Komisji Rozwiązywania Problemów Alkoholowych. </w:t>
      </w:r>
    </w:p>
    <w:p w:rsidR="005069D8" w:rsidRPr="005069D8" w:rsidRDefault="005069D8" w:rsidP="005069D8">
      <w:pPr>
        <w:pStyle w:val="Domylnie"/>
        <w:spacing w:line="360" w:lineRule="auto"/>
        <w:ind w:firstLine="360"/>
        <w:jc w:val="right"/>
        <w:rPr>
          <w:rFonts w:ascii="Arial Narrow" w:hAnsi="Arial Narrow"/>
          <w:sz w:val="20"/>
        </w:rPr>
      </w:pPr>
      <w:r w:rsidRPr="005069D8">
        <w:rPr>
          <w:rFonts w:ascii="Arial Narrow" w:hAnsi="Arial Narrow"/>
          <w:sz w:val="20"/>
        </w:rPr>
        <w:t>-3-</w:t>
      </w:r>
    </w:p>
    <w:p w:rsidR="001C2B22" w:rsidRDefault="001C2B22" w:rsidP="00A95FA2">
      <w:pPr>
        <w:pStyle w:val="Domylnie"/>
        <w:rPr>
          <w:rFonts w:ascii="Arial Narrow" w:hAnsi="Arial Narrow"/>
          <w:sz w:val="22"/>
          <w:szCs w:val="22"/>
        </w:rPr>
      </w:pPr>
    </w:p>
    <w:p w:rsidR="001C2B22" w:rsidRDefault="001C2B22" w:rsidP="001C2B22">
      <w:pPr>
        <w:pStyle w:val="Domylnie"/>
        <w:numPr>
          <w:ilvl w:val="0"/>
          <w:numId w:val="2"/>
        </w:numPr>
        <w:jc w:val="both"/>
        <w:rPr>
          <w:rFonts w:ascii="Arial Narrow" w:hAnsi="Arial Narrow"/>
          <w:b/>
          <w:sz w:val="22"/>
          <w:szCs w:val="22"/>
        </w:rPr>
      </w:pPr>
      <w:r>
        <w:rPr>
          <w:rFonts w:ascii="Arial Narrow" w:hAnsi="Arial Narrow"/>
          <w:b/>
          <w:sz w:val="22"/>
          <w:szCs w:val="22"/>
        </w:rPr>
        <w:t>Sytuacja demograficzna</w:t>
      </w:r>
    </w:p>
    <w:p w:rsidR="001C2B22" w:rsidRDefault="001C2B22" w:rsidP="001C2B22">
      <w:pPr>
        <w:pStyle w:val="Domylnie"/>
        <w:jc w:val="both"/>
        <w:rPr>
          <w:rFonts w:ascii="Arial Narrow" w:hAnsi="Arial Narrow"/>
          <w:sz w:val="22"/>
          <w:szCs w:val="22"/>
        </w:rPr>
      </w:pPr>
    </w:p>
    <w:p w:rsidR="001C2B22" w:rsidRDefault="001C2B22" w:rsidP="001C2B22">
      <w:pPr>
        <w:pStyle w:val="Domylnie"/>
        <w:jc w:val="both"/>
        <w:rPr>
          <w:rFonts w:ascii="Arial Narrow" w:hAnsi="Arial Narrow"/>
          <w:sz w:val="22"/>
          <w:szCs w:val="22"/>
        </w:rPr>
      </w:pPr>
    </w:p>
    <w:p w:rsidR="001C2B22" w:rsidRDefault="001C2B22" w:rsidP="001C2B22">
      <w:pPr>
        <w:pStyle w:val="Domylnie"/>
        <w:spacing w:line="360" w:lineRule="auto"/>
        <w:jc w:val="both"/>
        <w:rPr>
          <w:rFonts w:ascii="Arial Narrow" w:hAnsi="Arial Narrow"/>
          <w:sz w:val="22"/>
          <w:szCs w:val="22"/>
        </w:rPr>
      </w:pPr>
      <w:r>
        <w:rPr>
          <w:rFonts w:ascii="Arial Narrow" w:hAnsi="Arial Narrow"/>
          <w:sz w:val="22"/>
          <w:szCs w:val="22"/>
        </w:rPr>
        <w:t>Struktura demograficzna gminy Drzycim, przedstawia się następująco:</w:t>
      </w:r>
    </w:p>
    <w:p w:rsidR="001C2B22" w:rsidRDefault="001C2B22" w:rsidP="001C2B22">
      <w:pPr>
        <w:pStyle w:val="Domylnie"/>
        <w:spacing w:line="360" w:lineRule="auto"/>
        <w:jc w:val="both"/>
        <w:rPr>
          <w:rFonts w:ascii="Arial Narrow" w:hAnsi="Arial Narrow"/>
          <w:sz w:val="22"/>
          <w:szCs w:val="22"/>
        </w:rPr>
      </w:pPr>
    </w:p>
    <w:p w:rsidR="00A95FA2" w:rsidRDefault="00A95FA2" w:rsidP="001C2B22">
      <w:pPr>
        <w:pStyle w:val="Domylnie"/>
        <w:spacing w:line="360" w:lineRule="auto"/>
        <w:jc w:val="both"/>
        <w:rPr>
          <w:rFonts w:ascii="Arial Narrow" w:hAnsi="Arial Narrow"/>
          <w:sz w:val="22"/>
          <w:szCs w:val="22"/>
        </w:rPr>
      </w:pPr>
      <w:r>
        <w:rPr>
          <w:rFonts w:ascii="Arial Narrow" w:hAnsi="Arial Narrow"/>
          <w:noProof/>
          <w:sz w:val="22"/>
          <w:szCs w:val="22"/>
        </w:rPr>
        <w:drawing>
          <wp:inline distT="0" distB="0" distL="0" distR="0">
            <wp:extent cx="5486400" cy="3200400"/>
            <wp:effectExtent l="19050" t="0" r="19050" b="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95FA2" w:rsidRDefault="00A95FA2" w:rsidP="001C2B22">
      <w:pPr>
        <w:pStyle w:val="Domylnie"/>
        <w:spacing w:line="360" w:lineRule="auto"/>
        <w:jc w:val="both"/>
        <w:rPr>
          <w:rFonts w:ascii="Arial Narrow" w:hAnsi="Arial Narrow"/>
          <w:sz w:val="22"/>
          <w:szCs w:val="22"/>
        </w:rPr>
      </w:pPr>
    </w:p>
    <w:p w:rsidR="001C2B22" w:rsidRDefault="001C2B22" w:rsidP="001C2B22">
      <w:pPr>
        <w:pStyle w:val="Domylnie"/>
        <w:numPr>
          <w:ilvl w:val="0"/>
          <w:numId w:val="3"/>
        </w:numPr>
        <w:spacing w:line="360" w:lineRule="auto"/>
        <w:jc w:val="both"/>
        <w:rPr>
          <w:rFonts w:ascii="Arial Narrow" w:hAnsi="Arial Narrow"/>
          <w:sz w:val="22"/>
          <w:szCs w:val="22"/>
        </w:rPr>
      </w:pPr>
      <w:r>
        <w:rPr>
          <w:rFonts w:ascii="Arial Narrow" w:hAnsi="Arial Narrow"/>
          <w:sz w:val="22"/>
          <w:szCs w:val="22"/>
        </w:rPr>
        <w:t>dominującą grupą wiekową w gminie są osoby w wieku produ</w:t>
      </w:r>
      <w:r w:rsidR="002D44A4">
        <w:rPr>
          <w:rFonts w:ascii="Arial Narrow" w:hAnsi="Arial Narrow"/>
          <w:sz w:val="22"/>
          <w:szCs w:val="22"/>
        </w:rPr>
        <w:t>kcyjnym a ich liczba wynosi  334</w:t>
      </w:r>
      <w:r>
        <w:rPr>
          <w:rFonts w:ascii="Arial Narrow" w:hAnsi="Arial Narrow"/>
          <w:sz w:val="22"/>
          <w:szCs w:val="22"/>
        </w:rPr>
        <w:t>7 osób;</w:t>
      </w:r>
    </w:p>
    <w:p w:rsidR="001C2B22" w:rsidRDefault="001C2B22" w:rsidP="001C2B22">
      <w:pPr>
        <w:pStyle w:val="Domylnie"/>
        <w:numPr>
          <w:ilvl w:val="0"/>
          <w:numId w:val="3"/>
        </w:numPr>
        <w:spacing w:line="360" w:lineRule="auto"/>
        <w:jc w:val="both"/>
        <w:rPr>
          <w:rFonts w:ascii="Arial Narrow" w:hAnsi="Arial Narrow"/>
          <w:sz w:val="22"/>
          <w:szCs w:val="22"/>
        </w:rPr>
      </w:pPr>
      <w:r>
        <w:rPr>
          <w:rFonts w:ascii="Arial Narrow" w:hAnsi="Arial Narrow"/>
          <w:sz w:val="22"/>
          <w:szCs w:val="22"/>
        </w:rPr>
        <w:t>liczba osób w wieku poprodukcyjnym wynosi 670;</w:t>
      </w:r>
    </w:p>
    <w:p w:rsidR="001C2B22" w:rsidRDefault="001C2B22" w:rsidP="001C2B22">
      <w:pPr>
        <w:pStyle w:val="Domylnie"/>
        <w:numPr>
          <w:ilvl w:val="0"/>
          <w:numId w:val="3"/>
        </w:numPr>
        <w:spacing w:line="360" w:lineRule="auto"/>
        <w:jc w:val="both"/>
        <w:rPr>
          <w:rFonts w:ascii="Arial Narrow" w:hAnsi="Arial Narrow"/>
          <w:sz w:val="22"/>
          <w:szCs w:val="22"/>
        </w:rPr>
      </w:pPr>
      <w:r>
        <w:rPr>
          <w:rFonts w:ascii="Arial Narrow" w:hAnsi="Arial Narrow"/>
          <w:sz w:val="22"/>
          <w:szCs w:val="22"/>
        </w:rPr>
        <w:t xml:space="preserve">osoby w wieku poniżej 18 roku życia stanowią liczbę </w:t>
      </w:r>
      <w:r w:rsidR="002D44A4">
        <w:rPr>
          <w:rFonts w:ascii="Arial Narrow" w:hAnsi="Arial Narrow"/>
          <w:sz w:val="22"/>
          <w:szCs w:val="22"/>
        </w:rPr>
        <w:t>1092</w:t>
      </w:r>
      <w:r>
        <w:rPr>
          <w:rFonts w:ascii="Arial Narrow" w:hAnsi="Arial Narrow"/>
          <w:sz w:val="22"/>
          <w:szCs w:val="22"/>
        </w:rPr>
        <w:t>;</w:t>
      </w:r>
    </w:p>
    <w:p w:rsidR="001C2B22" w:rsidRDefault="002D44A4" w:rsidP="001C2B22">
      <w:pPr>
        <w:pStyle w:val="Domylnie"/>
        <w:numPr>
          <w:ilvl w:val="0"/>
          <w:numId w:val="3"/>
        </w:numPr>
        <w:spacing w:line="360" w:lineRule="auto"/>
        <w:jc w:val="both"/>
        <w:rPr>
          <w:rFonts w:ascii="Arial Narrow" w:hAnsi="Arial Narrow"/>
          <w:sz w:val="22"/>
          <w:szCs w:val="22"/>
        </w:rPr>
      </w:pPr>
      <w:r>
        <w:rPr>
          <w:rFonts w:ascii="Arial Narrow" w:hAnsi="Arial Narrow"/>
          <w:sz w:val="22"/>
          <w:szCs w:val="22"/>
        </w:rPr>
        <w:t xml:space="preserve">80 </w:t>
      </w:r>
      <w:r w:rsidR="001C2B22">
        <w:rPr>
          <w:rFonts w:ascii="Arial Narrow" w:hAnsi="Arial Narrow"/>
          <w:sz w:val="22"/>
          <w:szCs w:val="22"/>
        </w:rPr>
        <w:t>mieszkańców gminy ukończyło 18 lat;</w:t>
      </w:r>
    </w:p>
    <w:p w:rsidR="001C2B22" w:rsidRDefault="00C62BF4" w:rsidP="001C2B22">
      <w:pPr>
        <w:pStyle w:val="Domylnie"/>
        <w:spacing w:line="360" w:lineRule="auto"/>
        <w:ind w:left="720"/>
        <w:jc w:val="both"/>
        <w:rPr>
          <w:rFonts w:ascii="Arial Narrow" w:hAnsi="Arial Narrow"/>
          <w:sz w:val="22"/>
          <w:szCs w:val="22"/>
        </w:rPr>
      </w:pPr>
      <w:r>
        <w:rPr>
          <w:rFonts w:ascii="Arial Narrow" w:hAnsi="Arial Narrow"/>
          <w:noProof/>
          <w:sz w:val="22"/>
          <w:szCs w:val="22"/>
        </w:rPr>
        <w:drawing>
          <wp:inline distT="0" distB="0" distL="0" distR="0">
            <wp:extent cx="5486400" cy="3200400"/>
            <wp:effectExtent l="19050" t="0" r="19050"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26635" w:rsidRDefault="00226635" w:rsidP="001C2B22">
      <w:pPr>
        <w:pStyle w:val="Domylnie"/>
        <w:spacing w:line="360" w:lineRule="auto"/>
        <w:jc w:val="both"/>
        <w:rPr>
          <w:rFonts w:ascii="Arial Narrow" w:hAnsi="Arial Narrow"/>
          <w:b/>
          <w:sz w:val="22"/>
          <w:szCs w:val="22"/>
        </w:rPr>
      </w:pPr>
    </w:p>
    <w:p w:rsidR="001C2B22" w:rsidRDefault="001C2B22" w:rsidP="001C2B22">
      <w:pPr>
        <w:pStyle w:val="Domylnie"/>
        <w:spacing w:line="360" w:lineRule="auto"/>
        <w:jc w:val="both"/>
        <w:rPr>
          <w:rFonts w:ascii="Arial Narrow" w:hAnsi="Arial Narrow"/>
          <w:b/>
          <w:sz w:val="22"/>
          <w:szCs w:val="22"/>
        </w:rPr>
      </w:pPr>
      <w:r>
        <w:rPr>
          <w:rFonts w:ascii="Arial Narrow" w:hAnsi="Arial Narrow"/>
          <w:b/>
          <w:sz w:val="22"/>
          <w:szCs w:val="22"/>
        </w:rPr>
        <w:t>Łącznie gm</w:t>
      </w:r>
      <w:r w:rsidR="00226635">
        <w:rPr>
          <w:rFonts w:ascii="Arial Narrow" w:hAnsi="Arial Narrow"/>
          <w:b/>
          <w:sz w:val="22"/>
          <w:szCs w:val="22"/>
        </w:rPr>
        <w:t>inę Drzycim wg stanu na dzień 17.11.2013</w:t>
      </w:r>
      <w:r>
        <w:rPr>
          <w:rFonts w:ascii="Arial Narrow" w:hAnsi="Arial Narrow"/>
          <w:b/>
          <w:sz w:val="22"/>
          <w:szCs w:val="22"/>
        </w:rPr>
        <w:t xml:space="preserve"> r. zamieszkuje </w:t>
      </w:r>
      <w:r w:rsidR="007C57B7">
        <w:rPr>
          <w:rFonts w:ascii="Arial Narrow" w:hAnsi="Arial Narrow"/>
          <w:b/>
          <w:sz w:val="22"/>
          <w:szCs w:val="22"/>
        </w:rPr>
        <w:t xml:space="preserve">5189 </w:t>
      </w:r>
      <w:r>
        <w:rPr>
          <w:rFonts w:ascii="Arial Narrow" w:hAnsi="Arial Narrow"/>
          <w:b/>
          <w:sz w:val="22"/>
          <w:szCs w:val="22"/>
        </w:rPr>
        <w:t>mieszkańców.</w:t>
      </w:r>
    </w:p>
    <w:p w:rsidR="001C2B22" w:rsidRPr="007C57B7" w:rsidRDefault="001C2B22" w:rsidP="007C57B7">
      <w:pPr>
        <w:pStyle w:val="Domylnie"/>
        <w:spacing w:line="360" w:lineRule="auto"/>
        <w:jc w:val="right"/>
        <w:rPr>
          <w:rFonts w:ascii="Arial Narrow" w:hAnsi="Arial Narrow"/>
          <w:sz w:val="20"/>
        </w:rPr>
      </w:pPr>
    </w:p>
    <w:p w:rsidR="00226635" w:rsidRPr="007C57B7" w:rsidRDefault="007C57B7" w:rsidP="007C57B7">
      <w:pPr>
        <w:pStyle w:val="Domylnie"/>
        <w:spacing w:line="360" w:lineRule="auto"/>
        <w:jc w:val="right"/>
        <w:rPr>
          <w:rFonts w:ascii="Arial Narrow" w:hAnsi="Arial Narrow"/>
          <w:sz w:val="20"/>
        </w:rPr>
      </w:pPr>
      <w:r w:rsidRPr="007C57B7">
        <w:rPr>
          <w:rFonts w:ascii="Arial Narrow" w:hAnsi="Arial Narrow"/>
          <w:sz w:val="20"/>
        </w:rPr>
        <w:t>-4-</w:t>
      </w:r>
    </w:p>
    <w:p w:rsidR="007C57B7" w:rsidRDefault="007C57B7" w:rsidP="007C57B7">
      <w:pPr>
        <w:pStyle w:val="Domylnie"/>
        <w:jc w:val="both"/>
        <w:rPr>
          <w:rFonts w:ascii="Arial Narrow" w:hAnsi="Arial Narrow"/>
          <w:b/>
          <w:sz w:val="22"/>
          <w:szCs w:val="22"/>
        </w:rPr>
      </w:pPr>
    </w:p>
    <w:p w:rsidR="001C2B22" w:rsidRDefault="001C2B22" w:rsidP="001C2B22">
      <w:pPr>
        <w:pStyle w:val="Domylnie"/>
        <w:numPr>
          <w:ilvl w:val="0"/>
          <w:numId w:val="2"/>
        </w:numPr>
        <w:jc w:val="both"/>
        <w:rPr>
          <w:rFonts w:ascii="Arial Narrow" w:hAnsi="Arial Narrow"/>
          <w:b/>
          <w:sz w:val="22"/>
          <w:szCs w:val="22"/>
        </w:rPr>
      </w:pPr>
      <w:r>
        <w:rPr>
          <w:rFonts w:ascii="Arial Narrow" w:hAnsi="Arial Narrow"/>
          <w:b/>
          <w:sz w:val="22"/>
          <w:szCs w:val="22"/>
        </w:rPr>
        <w:lastRenderedPageBreak/>
        <w:t>Czynniki sprzyjające uzależnieniom</w:t>
      </w:r>
    </w:p>
    <w:p w:rsidR="001C2B22" w:rsidRDefault="001C2B22" w:rsidP="001C2B22">
      <w:pPr>
        <w:pStyle w:val="Domylnie"/>
        <w:jc w:val="both"/>
        <w:rPr>
          <w:rFonts w:ascii="Arial Narrow" w:hAnsi="Arial Narrow"/>
          <w:sz w:val="22"/>
          <w:szCs w:val="22"/>
        </w:rPr>
      </w:pPr>
    </w:p>
    <w:p w:rsidR="001C2B22" w:rsidRDefault="001C2B22" w:rsidP="001C2B22">
      <w:pPr>
        <w:pStyle w:val="Domylnie"/>
        <w:jc w:val="both"/>
        <w:rPr>
          <w:rFonts w:ascii="Arial Narrow" w:hAnsi="Arial Narrow"/>
          <w:sz w:val="22"/>
          <w:szCs w:val="22"/>
        </w:rPr>
      </w:pPr>
    </w:p>
    <w:p w:rsidR="001C2B22" w:rsidRDefault="001C2B22" w:rsidP="001C2B22">
      <w:pPr>
        <w:pStyle w:val="Domylnie"/>
        <w:numPr>
          <w:ilvl w:val="0"/>
          <w:numId w:val="4"/>
        </w:numPr>
        <w:jc w:val="both"/>
        <w:rPr>
          <w:rFonts w:ascii="Arial Narrow" w:hAnsi="Arial Narrow"/>
          <w:b/>
          <w:sz w:val="22"/>
          <w:szCs w:val="22"/>
        </w:rPr>
      </w:pPr>
      <w:r>
        <w:rPr>
          <w:rFonts w:ascii="Arial Narrow" w:hAnsi="Arial Narrow"/>
          <w:b/>
          <w:sz w:val="22"/>
          <w:szCs w:val="22"/>
        </w:rPr>
        <w:t>sytuacja materialna</w:t>
      </w:r>
    </w:p>
    <w:p w:rsidR="001C2B22" w:rsidRDefault="001C2B22" w:rsidP="001C2B22">
      <w:pPr>
        <w:pStyle w:val="Domylnie"/>
        <w:ind w:left="720"/>
        <w:jc w:val="both"/>
        <w:rPr>
          <w:rFonts w:ascii="Arial Narrow" w:hAnsi="Arial Narrow"/>
          <w:b/>
          <w:sz w:val="22"/>
          <w:szCs w:val="22"/>
        </w:rPr>
      </w:pPr>
    </w:p>
    <w:p w:rsidR="00F01804" w:rsidRDefault="00F01804" w:rsidP="001C2B22">
      <w:pPr>
        <w:pStyle w:val="Domylnie"/>
        <w:spacing w:line="360" w:lineRule="auto"/>
        <w:ind w:firstLine="360"/>
        <w:jc w:val="both"/>
        <w:rPr>
          <w:rFonts w:ascii="Arial Narrow" w:hAnsi="Arial Narrow"/>
          <w:sz w:val="22"/>
          <w:szCs w:val="22"/>
        </w:rPr>
      </w:pPr>
      <w:r>
        <w:rPr>
          <w:rFonts w:ascii="Arial Narrow" w:hAnsi="Arial Narrow"/>
          <w:sz w:val="22"/>
          <w:szCs w:val="22"/>
        </w:rPr>
        <w:t xml:space="preserve">Odsetek osób pijących nadmiernie na terenie naszej gminy wskazuje na dwie kategorie osób szczególnie zagrożonych. Pierwsza to młodzi niezamężni i bezdzietni ludzie, a druga to osoby o niskim statusie materialnym. W odniesieniu do tych grup należy kontynuować i rozszerzać działania profilaktyczne. Pożądane wydaje się być ponadto zwiększenie oferty edukacyjnej w zakresie redukcji  szkód skierowanej do młodych ludzi pijących często. </w:t>
      </w:r>
    </w:p>
    <w:p w:rsidR="001C2B22" w:rsidRDefault="001C2B22" w:rsidP="00F01804">
      <w:pPr>
        <w:pStyle w:val="Domylnie"/>
        <w:spacing w:line="360" w:lineRule="auto"/>
        <w:ind w:firstLine="360"/>
        <w:jc w:val="both"/>
        <w:rPr>
          <w:rFonts w:ascii="Arial Narrow" w:hAnsi="Arial Narrow"/>
          <w:sz w:val="22"/>
          <w:szCs w:val="22"/>
        </w:rPr>
      </w:pPr>
      <w:r>
        <w:rPr>
          <w:rFonts w:ascii="Arial Narrow" w:hAnsi="Arial Narrow"/>
          <w:sz w:val="22"/>
          <w:szCs w:val="22"/>
        </w:rPr>
        <w:t>Osoby uzależnione od alkoholu bądź środków odurzających bardzo często charakteryzują się niezaradnością życiową, brakiem umiejętności w prowadzeniu gospodarstwa domowego, mają także problemy opiekuńczo-wychowawcze z dziećmi. Osoby z problemem alkoholowym na terenie naszej gminy, które korzystają z pomocy tutejszego Ośrodka Pomocy Społecznej są objęte kompleksową pomocą o charakterze profilaktycznym i naprawczym poprzez pracę socjalną, jednak należy nadal prowadzić działania, które będą prowadzić do zminimalizowania tego zjawiska. Dane z GOPS w Drzycimiu przedstawiają się następująco, jeśli chodzi o osoby korzystające z systemu wsparcia.</w:t>
      </w:r>
    </w:p>
    <w:p w:rsidR="001C2B22" w:rsidRDefault="001C2B22" w:rsidP="00F01804">
      <w:pPr>
        <w:pStyle w:val="Domylnie"/>
        <w:spacing w:line="360" w:lineRule="auto"/>
        <w:rPr>
          <w:rFonts w:ascii="Arial Narrow" w:hAnsi="Arial Narrow"/>
          <w:sz w:val="22"/>
          <w:szCs w:val="22"/>
        </w:rPr>
      </w:pPr>
    </w:p>
    <w:p w:rsidR="001C2B22" w:rsidRPr="00195019" w:rsidRDefault="001C2B22" w:rsidP="001C2B22">
      <w:pPr>
        <w:pStyle w:val="Domylnie"/>
        <w:jc w:val="both"/>
        <w:rPr>
          <w:rFonts w:ascii="Arial Narrow" w:hAnsi="Arial Narrow"/>
          <w:b/>
          <w:szCs w:val="24"/>
        </w:rPr>
      </w:pPr>
      <w:r w:rsidRPr="00195019">
        <w:rPr>
          <w:rFonts w:ascii="Arial Narrow" w:hAnsi="Arial Narrow"/>
          <w:b/>
          <w:szCs w:val="24"/>
        </w:rPr>
        <w:t>liczba rodzin korzystających z pomocy GOPS oraz rodzin z problemem alkoholowym</w:t>
      </w:r>
    </w:p>
    <w:p w:rsidR="001C2B22" w:rsidRDefault="001C2B22" w:rsidP="001C2B22">
      <w:pPr>
        <w:pStyle w:val="Domylnie"/>
        <w:jc w:val="both"/>
        <w:rPr>
          <w:rFonts w:ascii="Arial Narrow" w:hAnsi="Arial Narrow"/>
          <w:b/>
          <w:sz w:val="16"/>
          <w:szCs w:val="16"/>
        </w:rPr>
      </w:pPr>
    </w:p>
    <w:p w:rsidR="001C2B22" w:rsidRDefault="001C2B22" w:rsidP="001C2B22">
      <w:pPr>
        <w:pStyle w:val="Domylnie"/>
        <w:jc w:val="both"/>
        <w:rPr>
          <w:rFonts w:ascii="Arial Narrow" w:hAnsi="Arial Narrow"/>
          <w:b/>
          <w:sz w:val="16"/>
          <w:szCs w:val="16"/>
        </w:rPr>
      </w:pPr>
    </w:p>
    <w:p w:rsidR="001C2B22" w:rsidRDefault="001C2B22" w:rsidP="001C2B22">
      <w:pPr>
        <w:pStyle w:val="Domylnie"/>
        <w:jc w:val="both"/>
        <w:rPr>
          <w:rFonts w:ascii="Arial Narrow" w:hAnsi="Arial Narrow"/>
          <w:sz w:val="16"/>
          <w:szCs w:val="16"/>
        </w:rPr>
      </w:pPr>
      <w:r>
        <w:rPr>
          <w:b/>
          <w:noProof/>
        </w:rPr>
        <w:drawing>
          <wp:inline distT="0" distB="0" distL="0" distR="0">
            <wp:extent cx="5257800" cy="2714625"/>
            <wp:effectExtent l="19050" t="0" r="19050" b="0"/>
            <wp:docPr id="1" name="Obiek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C2B22" w:rsidRDefault="001C2B22" w:rsidP="001C2B22">
      <w:pPr>
        <w:pStyle w:val="Domylnie"/>
        <w:jc w:val="both"/>
        <w:rPr>
          <w:rFonts w:ascii="Arial Narrow" w:hAnsi="Arial Narrow"/>
          <w:sz w:val="16"/>
          <w:szCs w:val="16"/>
        </w:rPr>
      </w:pPr>
    </w:p>
    <w:p w:rsidR="001C2B22" w:rsidRDefault="001C2B22" w:rsidP="001C2B22">
      <w:pPr>
        <w:pStyle w:val="Domylnie"/>
        <w:jc w:val="both"/>
        <w:rPr>
          <w:rFonts w:ascii="Arial Narrow" w:hAnsi="Arial Narrow"/>
          <w:sz w:val="16"/>
          <w:szCs w:val="16"/>
        </w:rPr>
      </w:pPr>
    </w:p>
    <w:p w:rsidR="001C2B22" w:rsidRDefault="001C2B22" w:rsidP="001C2B22">
      <w:pPr>
        <w:pStyle w:val="Domylnie"/>
        <w:jc w:val="both"/>
        <w:rPr>
          <w:rFonts w:ascii="Arial Narrow" w:hAnsi="Arial Narrow"/>
          <w:sz w:val="16"/>
          <w:szCs w:val="16"/>
        </w:rPr>
      </w:pPr>
      <w:r>
        <w:rPr>
          <w:rFonts w:ascii="Arial Narrow" w:hAnsi="Arial Narrow"/>
          <w:sz w:val="16"/>
          <w:szCs w:val="16"/>
        </w:rPr>
        <w:t>źródło: dane statystyczne GOPS w Drzycimiu</w:t>
      </w:r>
    </w:p>
    <w:p w:rsidR="001C2B22" w:rsidRDefault="001C2B22" w:rsidP="001C2B22">
      <w:pPr>
        <w:pStyle w:val="Domylnie"/>
        <w:rPr>
          <w:rFonts w:ascii="Arial Narrow" w:hAnsi="Arial Narrow"/>
          <w:sz w:val="20"/>
        </w:rPr>
      </w:pPr>
    </w:p>
    <w:p w:rsidR="001C2B22" w:rsidRDefault="001C2B22" w:rsidP="001C2B22">
      <w:pPr>
        <w:pStyle w:val="Domylnie"/>
        <w:jc w:val="both"/>
        <w:rPr>
          <w:rFonts w:ascii="Arial Narrow" w:hAnsi="Arial Narrow"/>
          <w:sz w:val="22"/>
          <w:szCs w:val="22"/>
        </w:rPr>
      </w:pPr>
    </w:p>
    <w:p w:rsidR="001C2B22" w:rsidRDefault="001C2B22" w:rsidP="001C2B22">
      <w:pPr>
        <w:pStyle w:val="WW-Tekstpodstawowy3"/>
        <w:spacing w:line="360" w:lineRule="auto"/>
        <w:ind w:firstLine="708"/>
        <w:jc w:val="both"/>
        <w:rPr>
          <w:rFonts w:ascii="Arial Narrow" w:hAnsi="Arial Narrow"/>
          <w:b w:val="0"/>
          <w:sz w:val="22"/>
        </w:rPr>
      </w:pPr>
      <w:r>
        <w:rPr>
          <w:rFonts w:ascii="Arial Narrow" w:hAnsi="Arial Narrow"/>
          <w:b w:val="0"/>
          <w:sz w:val="22"/>
        </w:rPr>
        <w:t xml:space="preserve">Gminny Ośrodek Pomocy Społecznej jest jednostką organizacyjną  gminy  powołaną do realizacji zadań zleconych i własnych w zakresie pomocy społecznej. Działania te są realizowane poprzez  3 pracowników socjalnych, kierownika jednostki, księgową oraz pracownika zatrudnionego w ramach Europejskiego Funduszu Społecznego. </w:t>
      </w:r>
    </w:p>
    <w:p w:rsidR="001C2B22" w:rsidRDefault="001C2B22" w:rsidP="001C2B22">
      <w:pPr>
        <w:pStyle w:val="WW-Tekstpodstawowy2"/>
        <w:spacing w:line="360" w:lineRule="auto"/>
        <w:ind w:firstLine="708"/>
        <w:rPr>
          <w:rFonts w:ascii="Arial Narrow" w:hAnsi="Arial Narrow"/>
          <w:b w:val="0"/>
          <w:sz w:val="22"/>
        </w:rPr>
      </w:pPr>
      <w:r>
        <w:rPr>
          <w:rFonts w:ascii="Arial Narrow" w:hAnsi="Arial Narrow"/>
          <w:b w:val="0"/>
          <w:sz w:val="22"/>
        </w:rPr>
        <w:t>Ośrodek współpracuje z Powiatowym Urzędem  Pracy w Świeciu między innymi                                             w zwalczaniu istniejącego bezrobocia, które występuje na terenie naszej gminy. Dzięki dużej orientacji pracowników GOPS Gminna Komisja Rozwiązywania Problemów Alkoholowych  może korzystać z cennych informacji dotyczących problemów alkoholowych istniejących wśród mieszkańców gminy. Ośrodek prowadzi coroczną akcję dożywiania dzieci w szkole w ramach programu „Pomoc państwa w zakresie dożywiania”.</w:t>
      </w:r>
    </w:p>
    <w:p w:rsidR="001C2B22" w:rsidRPr="007C57B7" w:rsidRDefault="007C57B7" w:rsidP="007C57B7">
      <w:pPr>
        <w:pStyle w:val="WW-Tekstpodstawowy2"/>
        <w:ind w:firstLine="708"/>
        <w:jc w:val="right"/>
        <w:rPr>
          <w:rFonts w:ascii="Arial Narrow" w:hAnsi="Arial Narrow"/>
          <w:b w:val="0"/>
          <w:sz w:val="20"/>
        </w:rPr>
      </w:pPr>
      <w:r w:rsidRPr="007C57B7">
        <w:rPr>
          <w:rFonts w:ascii="Arial Narrow" w:hAnsi="Arial Narrow"/>
          <w:b w:val="0"/>
          <w:sz w:val="20"/>
        </w:rPr>
        <w:t>-5-</w:t>
      </w:r>
    </w:p>
    <w:p w:rsidR="001C2B22" w:rsidRDefault="001C2B22" w:rsidP="001C2B22">
      <w:pPr>
        <w:pStyle w:val="WW-Tekstpodstawowy2"/>
        <w:ind w:firstLine="708"/>
        <w:rPr>
          <w:rFonts w:ascii="Arial Narrow" w:hAnsi="Arial Narrow"/>
          <w:b w:val="0"/>
          <w:sz w:val="22"/>
        </w:rPr>
      </w:pPr>
    </w:p>
    <w:p w:rsidR="001C2B22" w:rsidRDefault="001C2B22" w:rsidP="001C2B22">
      <w:pPr>
        <w:pStyle w:val="WW-Tekstpodstawowy2"/>
        <w:ind w:firstLine="708"/>
        <w:rPr>
          <w:rFonts w:ascii="Arial Narrow" w:hAnsi="Arial Narrow"/>
          <w:b w:val="0"/>
          <w:sz w:val="22"/>
        </w:rPr>
      </w:pPr>
      <w:r>
        <w:rPr>
          <w:rFonts w:ascii="Arial Narrow" w:hAnsi="Arial Narrow"/>
          <w:b w:val="0"/>
          <w:sz w:val="22"/>
        </w:rPr>
        <w:lastRenderedPageBreak/>
        <w:t>W ramach swoich kompetencji i zadań pomoc społeczna między innymi:</w:t>
      </w:r>
    </w:p>
    <w:p w:rsidR="001C2B22" w:rsidRDefault="001C2B22" w:rsidP="001C2B22">
      <w:pPr>
        <w:pStyle w:val="WW-Tekstpodstawowy2"/>
        <w:ind w:firstLine="708"/>
        <w:rPr>
          <w:rFonts w:ascii="Arial Narrow" w:hAnsi="Arial Narrow"/>
          <w:b w:val="0"/>
          <w:sz w:val="22"/>
        </w:rPr>
      </w:pP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przeprowadza wywiady środowiskowe</w:t>
      </w: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przygotowuje plan pomocy dla podopiecznych</w:t>
      </w: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monitoruje efekty podjętych działań</w:t>
      </w: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pomaga w załatwianiu spraw urzędowych</w:t>
      </w: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udziela szeroko rozumianego poradnictwa</w:t>
      </w: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udziela informacji o przysługujących świadczeniach</w:t>
      </w: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przyznaje i wypłaca przewidziane ustawą świadczenia</w:t>
      </w:r>
    </w:p>
    <w:p w:rsidR="001C2B22" w:rsidRDefault="001C2B22" w:rsidP="001C2B22">
      <w:pPr>
        <w:pStyle w:val="WW-Tekstpodstawowy2"/>
        <w:numPr>
          <w:ilvl w:val="0"/>
          <w:numId w:val="5"/>
        </w:numPr>
        <w:spacing w:line="360" w:lineRule="auto"/>
        <w:rPr>
          <w:rFonts w:ascii="Arial Narrow" w:hAnsi="Arial Narrow"/>
          <w:b w:val="0"/>
          <w:sz w:val="20"/>
        </w:rPr>
      </w:pPr>
      <w:r>
        <w:rPr>
          <w:rFonts w:ascii="Arial Narrow" w:hAnsi="Arial Narrow"/>
          <w:b w:val="0"/>
          <w:sz w:val="20"/>
        </w:rPr>
        <w:t>świadczy pracę socjalną</w:t>
      </w:r>
    </w:p>
    <w:p w:rsidR="001C2B22" w:rsidRDefault="001C2B22" w:rsidP="00195019">
      <w:pPr>
        <w:pStyle w:val="Domylnie"/>
        <w:spacing w:line="360" w:lineRule="auto"/>
        <w:rPr>
          <w:rFonts w:ascii="Arial Narrow" w:hAnsi="Arial Narrow"/>
          <w:sz w:val="16"/>
          <w:szCs w:val="16"/>
        </w:rPr>
      </w:pPr>
    </w:p>
    <w:p w:rsidR="001C2B22" w:rsidRPr="007C57B7" w:rsidRDefault="00195019" w:rsidP="001C2B22">
      <w:pPr>
        <w:pStyle w:val="Domylnie"/>
        <w:jc w:val="both"/>
        <w:rPr>
          <w:rFonts w:ascii="Arial Narrow" w:hAnsi="Arial Narrow"/>
          <w:b/>
          <w:sz w:val="20"/>
        </w:rPr>
      </w:pPr>
      <w:r w:rsidRPr="007C57B7">
        <w:rPr>
          <w:rFonts w:ascii="Arial Narrow" w:hAnsi="Arial Narrow"/>
          <w:b/>
          <w:sz w:val="20"/>
        </w:rPr>
        <w:t>W  I półroczu roku 2013</w:t>
      </w:r>
      <w:r w:rsidR="001C2B22" w:rsidRPr="007C57B7">
        <w:rPr>
          <w:rFonts w:ascii="Arial Narrow" w:hAnsi="Arial Narrow"/>
          <w:b/>
          <w:sz w:val="20"/>
        </w:rPr>
        <w:t xml:space="preserve"> pomocą  objęto </w:t>
      </w:r>
      <w:r w:rsidR="007C57B7" w:rsidRPr="007C57B7">
        <w:rPr>
          <w:rFonts w:ascii="Arial Narrow" w:hAnsi="Arial Narrow"/>
          <w:b/>
          <w:sz w:val="20"/>
        </w:rPr>
        <w:t>192</w:t>
      </w:r>
      <w:r w:rsidR="001C2B22" w:rsidRPr="007C57B7">
        <w:rPr>
          <w:rFonts w:ascii="Arial Narrow" w:hAnsi="Arial Narrow"/>
          <w:b/>
          <w:sz w:val="20"/>
        </w:rPr>
        <w:t xml:space="preserve"> rodzin</w:t>
      </w:r>
      <w:r w:rsidR="007C57B7" w:rsidRPr="007C57B7">
        <w:rPr>
          <w:rFonts w:ascii="Arial Narrow" w:hAnsi="Arial Narrow"/>
          <w:b/>
          <w:sz w:val="20"/>
        </w:rPr>
        <w:t>y</w:t>
      </w:r>
      <w:r w:rsidR="001C2B22" w:rsidRPr="007C57B7">
        <w:rPr>
          <w:rFonts w:ascii="Arial Narrow" w:hAnsi="Arial Narrow"/>
          <w:b/>
          <w:sz w:val="20"/>
        </w:rPr>
        <w:t>, a powody korzystania ze świadczeń były następujące:</w:t>
      </w:r>
    </w:p>
    <w:p w:rsidR="001C2B22" w:rsidRDefault="001C2B22" w:rsidP="001C2B22">
      <w:pPr>
        <w:pStyle w:val="Domylnie"/>
        <w:jc w:val="both"/>
        <w:rPr>
          <w:rFonts w:ascii="Arial Narrow" w:hAnsi="Arial Narrow"/>
          <w:sz w:val="22"/>
          <w:szCs w:val="22"/>
        </w:rPr>
      </w:pPr>
    </w:p>
    <w:p w:rsidR="001C2B22" w:rsidRDefault="001C2B22" w:rsidP="001C2B22">
      <w:pPr>
        <w:pStyle w:val="Domylnie"/>
        <w:jc w:val="both"/>
        <w:rPr>
          <w:rFonts w:ascii="Arial Narrow" w:hAnsi="Arial Narrow"/>
          <w:sz w:val="18"/>
          <w:szCs w:val="18"/>
        </w:rPr>
      </w:pPr>
      <w:r>
        <w:rPr>
          <w:noProof/>
        </w:rPr>
        <w:drawing>
          <wp:inline distT="0" distB="0" distL="0" distR="0">
            <wp:extent cx="5695950" cy="3381375"/>
            <wp:effectExtent l="19050" t="0" r="19050" b="0"/>
            <wp:docPr id="2"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C2B22" w:rsidRDefault="001C2B22" w:rsidP="001C2B22">
      <w:pPr>
        <w:pStyle w:val="Domylnie"/>
        <w:jc w:val="both"/>
        <w:rPr>
          <w:rFonts w:ascii="Arial Narrow" w:hAnsi="Arial Narrow"/>
          <w:sz w:val="22"/>
          <w:szCs w:val="22"/>
        </w:rPr>
      </w:pPr>
    </w:p>
    <w:p w:rsidR="001C2B22" w:rsidRDefault="001C2B22" w:rsidP="001C2B22">
      <w:pPr>
        <w:pStyle w:val="Domylnie"/>
        <w:jc w:val="both"/>
        <w:rPr>
          <w:rFonts w:ascii="Arial Narrow" w:hAnsi="Arial Narrow"/>
          <w:sz w:val="22"/>
          <w:szCs w:val="22"/>
        </w:rPr>
      </w:pPr>
    </w:p>
    <w:p w:rsidR="001C2B22" w:rsidRDefault="001C2B22" w:rsidP="001C2B22">
      <w:pPr>
        <w:pStyle w:val="Domylnie"/>
        <w:jc w:val="both"/>
        <w:rPr>
          <w:rFonts w:ascii="Arial Narrow" w:hAnsi="Arial Narrow"/>
          <w:sz w:val="22"/>
          <w:szCs w:val="22"/>
        </w:rPr>
      </w:pPr>
    </w:p>
    <w:p w:rsidR="001C2B22" w:rsidRDefault="001C2B22" w:rsidP="001C2B22">
      <w:pPr>
        <w:pStyle w:val="Domylnie"/>
        <w:numPr>
          <w:ilvl w:val="0"/>
          <w:numId w:val="4"/>
        </w:numPr>
        <w:jc w:val="both"/>
        <w:rPr>
          <w:rFonts w:ascii="Arial Narrow" w:hAnsi="Arial Narrow"/>
          <w:b/>
          <w:sz w:val="22"/>
          <w:szCs w:val="22"/>
        </w:rPr>
      </w:pPr>
      <w:r>
        <w:rPr>
          <w:rFonts w:ascii="Arial Narrow" w:hAnsi="Arial Narrow"/>
          <w:b/>
          <w:sz w:val="22"/>
          <w:szCs w:val="22"/>
        </w:rPr>
        <w:t>bezrobocie</w:t>
      </w:r>
    </w:p>
    <w:p w:rsidR="001C2B22" w:rsidRDefault="001C2B22" w:rsidP="001C2B22">
      <w:pPr>
        <w:pStyle w:val="Domylnie"/>
        <w:jc w:val="both"/>
        <w:rPr>
          <w:rFonts w:ascii="Arial Narrow" w:hAnsi="Arial Narrow"/>
          <w:b/>
          <w:sz w:val="22"/>
          <w:szCs w:val="22"/>
        </w:rPr>
      </w:pPr>
    </w:p>
    <w:p w:rsidR="001C2B22" w:rsidRDefault="001C2B22" w:rsidP="001C2B22">
      <w:pPr>
        <w:pStyle w:val="Domylnie"/>
        <w:jc w:val="both"/>
        <w:rPr>
          <w:rFonts w:ascii="Arial Narrow" w:hAnsi="Arial Narrow"/>
          <w:sz w:val="22"/>
          <w:szCs w:val="22"/>
        </w:rPr>
      </w:pPr>
    </w:p>
    <w:p w:rsidR="001C2B22" w:rsidRPr="00195019" w:rsidRDefault="001C2B22" w:rsidP="00195019">
      <w:pPr>
        <w:pStyle w:val="Domylnie"/>
        <w:spacing w:line="360" w:lineRule="auto"/>
        <w:ind w:firstLine="360"/>
        <w:jc w:val="both"/>
        <w:rPr>
          <w:rFonts w:ascii="Arial Narrow" w:hAnsi="Arial Narrow"/>
          <w:sz w:val="16"/>
          <w:szCs w:val="16"/>
        </w:rPr>
      </w:pPr>
      <w:r>
        <w:rPr>
          <w:rFonts w:ascii="Arial Narrow" w:hAnsi="Arial Narrow"/>
          <w:sz w:val="22"/>
          <w:szCs w:val="22"/>
        </w:rPr>
        <w:t xml:space="preserve">Według danych z Powiatowego Urzędu Pracy w Świeciu stopa bezrobocia na </w:t>
      </w:r>
      <w:r w:rsidR="00195019">
        <w:rPr>
          <w:rFonts w:ascii="Arial Narrow" w:hAnsi="Arial Narrow"/>
          <w:sz w:val="22"/>
          <w:szCs w:val="22"/>
        </w:rPr>
        <w:t>terenie powiatu we wrześniu 2013</w:t>
      </w:r>
      <w:r>
        <w:rPr>
          <w:rFonts w:ascii="Arial Narrow" w:hAnsi="Arial Narrow"/>
          <w:sz w:val="22"/>
          <w:szCs w:val="22"/>
        </w:rPr>
        <w:t xml:space="preserve"> r. wynosiła </w:t>
      </w:r>
      <w:r w:rsidR="007C57B7" w:rsidRPr="007C57B7">
        <w:rPr>
          <w:rFonts w:ascii="Arial Narrow" w:hAnsi="Arial Narrow"/>
          <w:sz w:val="22"/>
          <w:szCs w:val="22"/>
        </w:rPr>
        <w:t>17,4</w:t>
      </w:r>
      <w:r w:rsidRPr="007C57B7">
        <w:rPr>
          <w:rFonts w:ascii="Arial Narrow" w:hAnsi="Arial Narrow"/>
          <w:sz w:val="22"/>
          <w:szCs w:val="22"/>
        </w:rPr>
        <w:t>%.</w:t>
      </w:r>
      <w:r>
        <w:rPr>
          <w:rFonts w:ascii="Arial Narrow" w:hAnsi="Arial Narrow"/>
          <w:sz w:val="22"/>
          <w:szCs w:val="22"/>
        </w:rPr>
        <w:t xml:space="preserve"> Znaczącą grupę stanowią osoby długotrwale bezrobotne, tj. pozostające bez pracy powyżej 24 miesięcy. Utrzymywanie się długiego okresu pozostawania bez pracy stanowi jeden z głównych czynników ryzyka nasilania się problemów alkoholowych i zaburzeń o charakterze niedostosowania społecznego, co może prowadzić do zachowań agresywnych i przemocy w rodzinie.  Związane z tym osłabienie funkcji opiekuńczo-wychowawczych rodziny naraża dzieci na poszukiwanie alternatywnych form aktywności, związanych ze spożywaniem alkoholu  i kontaktem  z substancjami psychoaktywnymi. </w:t>
      </w:r>
    </w:p>
    <w:p w:rsidR="001C2B22" w:rsidRDefault="001C2B22" w:rsidP="001C2B22">
      <w:pPr>
        <w:pStyle w:val="Domylnie"/>
        <w:spacing w:line="360" w:lineRule="auto"/>
        <w:jc w:val="both"/>
        <w:rPr>
          <w:rFonts w:ascii="Arial Narrow" w:hAnsi="Arial Narrow"/>
          <w:i/>
          <w:sz w:val="20"/>
        </w:rPr>
      </w:pPr>
    </w:p>
    <w:p w:rsidR="001C2B22" w:rsidRDefault="001C2B22" w:rsidP="001C2B22">
      <w:pPr>
        <w:pStyle w:val="Domylnie"/>
        <w:spacing w:line="360" w:lineRule="auto"/>
        <w:jc w:val="both"/>
        <w:rPr>
          <w:rFonts w:ascii="Arial Narrow" w:hAnsi="Arial Narrow"/>
          <w:i/>
          <w:sz w:val="20"/>
        </w:rPr>
      </w:pPr>
    </w:p>
    <w:p w:rsidR="006655D7" w:rsidRDefault="006655D7" w:rsidP="001C2B22">
      <w:pPr>
        <w:pStyle w:val="Domylnie"/>
        <w:spacing w:line="360" w:lineRule="auto"/>
        <w:jc w:val="both"/>
        <w:rPr>
          <w:rFonts w:ascii="Arial Narrow" w:hAnsi="Arial Narrow"/>
          <w:b/>
          <w:i/>
          <w:sz w:val="22"/>
          <w:szCs w:val="22"/>
        </w:rPr>
      </w:pPr>
    </w:p>
    <w:p w:rsidR="007C57B7" w:rsidRDefault="007C57B7" w:rsidP="001C2B22">
      <w:pPr>
        <w:pStyle w:val="Domylnie"/>
        <w:spacing w:line="360" w:lineRule="auto"/>
        <w:jc w:val="both"/>
        <w:rPr>
          <w:rFonts w:ascii="Arial Narrow" w:hAnsi="Arial Narrow"/>
          <w:b/>
          <w:i/>
          <w:sz w:val="22"/>
          <w:szCs w:val="22"/>
        </w:rPr>
      </w:pPr>
    </w:p>
    <w:p w:rsidR="007C57B7" w:rsidRPr="007C57B7" w:rsidRDefault="007C57B7" w:rsidP="007C57B7">
      <w:pPr>
        <w:pStyle w:val="Domylnie"/>
        <w:spacing w:line="360" w:lineRule="auto"/>
        <w:jc w:val="right"/>
        <w:rPr>
          <w:rFonts w:ascii="Arial Narrow" w:hAnsi="Arial Narrow"/>
          <w:sz w:val="20"/>
        </w:rPr>
      </w:pPr>
      <w:r w:rsidRPr="007C57B7">
        <w:rPr>
          <w:rFonts w:ascii="Arial Narrow" w:hAnsi="Arial Narrow"/>
          <w:sz w:val="20"/>
        </w:rPr>
        <w:t>-6-</w:t>
      </w:r>
    </w:p>
    <w:p w:rsidR="007C57B7" w:rsidRDefault="007C57B7" w:rsidP="001C2B22">
      <w:pPr>
        <w:pStyle w:val="Domylnie"/>
        <w:spacing w:line="360" w:lineRule="auto"/>
        <w:jc w:val="both"/>
        <w:rPr>
          <w:rFonts w:ascii="Arial Narrow" w:hAnsi="Arial Narrow"/>
          <w:b/>
          <w:i/>
          <w:sz w:val="22"/>
          <w:szCs w:val="22"/>
        </w:rPr>
      </w:pPr>
    </w:p>
    <w:p w:rsidR="006655D7" w:rsidRDefault="00606368" w:rsidP="001C2B22">
      <w:pPr>
        <w:pStyle w:val="Domylnie"/>
        <w:spacing w:line="360" w:lineRule="auto"/>
        <w:jc w:val="both"/>
        <w:rPr>
          <w:rFonts w:ascii="Arial Narrow" w:hAnsi="Arial Narrow"/>
          <w:b/>
          <w:i/>
          <w:sz w:val="22"/>
          <w:szCs w:val="22"/>
        </w:rPr>
      </w:pPr>
      <w:r>
        <w:rPr>
          <w:rFonts w:ascii="Arial Narrow" w:hAnsi="Arial Narrow"/>
          <w:b/>
          <w:i/>
          <w:noProof/>
          <w:sz w:val="22"/>
          <w:szCs w:val="22"/>
        </w:rPr>
        <w:lastRenderedPageBreak/>
        <w:drawing>
          <wp:anchor distT="0" distB="0" distL="114300" distR="114300" simplePos="0" relativeHeight="251661824" behindDoc="0" locked="0" layoutInCell="1" allowOverlap="1">
            <wp:simplePos x="0" y="0"/>
            <wp:positionH relativeFrom="column">
              <wp:posOffset>176530</wp:posOffset>
            </wp:positionH>
            <wp:positionV relativeFrom="paragraph">
              <wp:posOffset>106045</wp:posOffset>
            </wp:positionV>
            <wp:extent cx="4867275" cy="3562350"/>
            <wp:effectExtent l="19050" t="0" r="9525" b="0"/>
            <wp:wrapNone/>
            <wp:docPr id="15" name="Obraz 1" descr="http://wup.torun.pl/2013/09/22/wykr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up.torun.pl/2013/09/22/wykres2.png"/>
                    <pic:cNvPicPr>
                      <a:picLocks noChangeAspect="1" noChangeArrowheads="1"/>
                    </pic:cNvPicPr>
                  </pic:nvPicPr>
                  <pic:blipFill>
                    <a:blip r:embed="rId12" cstate="print"/>
                    <a:srcRect/>
                    <a:stretch>
                      <a:fillRect/>
                    </a:stretch>
                  </pic:blipFill>
                  <pic:spPr bwMode="auto">
                    <a:xfrm>
                      <a:off x="0" y="0"/>
                      <a:ext cx="4867275" cy="3562350"/>
                    </a:xfrm>
                    <a:prstGeom prst="rect">
                      <a:avLst/>
                    </a:prstGeom>
                    <a:noFill/>
                    <a:ln w="9525">
                      <a:noFill/>
                      <a:miter lim="800000"/>
                      <a:headEnd/>
                      <a:tailEnd/>
                    </a:ln>
                  </pic:spPr>
                </pic:pic>
              </a:graphicData>
            </a:graphic>
          </wp:anchor>
        </w:drawing>
      </w: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6655D7" w:rsidRDefault="006655D7" w:rsidP="001C2B22">
      <w:pPr>
        <w:pStyle w:val="Domylnie"/>
        <w:spacing w:line="360" w:lineRule="auto"/>
        <w:jc w:val="both"/>
        <w:rPr>
          <w:rFonts w:ascii="Arial Narrow" w:hAnsi="Arial Narrow"/>
          <w:b/>
          <w:i/>
          <w:sz w:val="22"/>
          <w:szCs w:val="22"/>
        </w:rPr>
      </w:pPr>
    </w:p>
    <w:p w:rsidR="001C2B22" w:rsidRPr="00195019" w:rsidRDefault="001C2B22" w:rsidP="001C2B22">
      <w:pPr>
        <w:pStyle w:val="Domylnie"/>
        <w:spacing w:line="360" w:lineRule="auto"/>
        <w:jc w:val="both"/>
        <w:rPr>
          <w:rFonts w:ascii="Arial Narrow" w:hAnsi="Arial Narrow"/>
          <w:b/>
          <w:i/>
          <w:sz w:val="22"/>
          <w:szCs w:val="22"/>
        </w:rPr>
      </w:pPr>
      <w:r w:rsidRPr="00195019">
        <w:rPr>
          <w:rFonts w:ascii="Arial Narrow" w:hAnsi="Arial Narrow"/>
          <w:b/>
          <w:i/>
          <w:sz w:val="22"/>
          <w:szCs w:val="22"/>
        </w:rPr>
        <w:t>Dane statystyczne dotyczące osób bezrobotnych na terenie naszej gminy, przedstawiają się następująco:</w:t>
      </w:r>
    </w:p>
    <w:p w:rsidR="001C2B22" w:rsidRDefault="001C2B22" w:rsidP="001C2B22">
      <w:pPr>
        <w:pStyle w:val="Domylnie"/>
        <w:spacing w:line="360" w:lineRule="auto"/>
        <w:jc w:val="both"/>
        <w:rPr>
          <w:rFonts w:ascii="Arial Narrow" w:hAnsi="Arial Narrow"/>
          <w:i/>
          <w:sz w:val="20"/>
        </w:rPr>
      </w:pPr>
    </w:p>
    <w:p w:rsidR="001C2B22" w:rsidRDefault="001C2B22" w:rsidP="001C2B22">
      <w:pPr>
        <w:pStyle w:val="Domylnie"/>
        <w:spacing w:line="360" w:lineRule="auto"/>
        <w:jc w:val="both"/>
        <w:rPr>
          <w:rFonts w:ascii="Arial Narrow" w:hAnsi="Arial Narrow"/>
          <w:b/>
          <w:sz w:val="22"/>
          <w:szCs w:val="22"/>
          <w:u w:val="single"/>
        </w:rPr>
      </w:pPr>
      <w:r>
        <w:rPr>
          <w:rFonts w:ascii="Arial Narrow" w:hAnsi="Arial Narrow"/>
          <w:b/>
          <w:sz w:val="22"/>
          <w:szCs w:val="22"/>
          <w:u w:val="single"/>
        </w:rPr>
        <w:t>bezrobotni wg wykształcenia</w:t>
      </w:r>
    </w:p>
    <w:p w:rsidR="001C2B22" w:rsidRDefault="001C2B22" w:rsidP="001C2B22">
      <w:pPr>
        <w:pStyle w:val="Domylnie"/>
        <w:spacing w:line="360" w:lineRule="auto"/>
        <w:jc w:val="both"/>
        <w:rPr>
          <w:rFonts w:ascii="Arial Narrow" w:hAnsi="Arial Narrow"/>
          <w:b/>
          <w:sz w:val="20"/>
          <w:u w:val="single"/>
        </w:rPr>
      </w:pPr>
    </w:p>
    <w:p w:rsidR="001C2B22" w:rsidRDefault="001C2B22" w:rsidP="001C2B22">
      <w:pPr>
        <w:rPr>
          <w:rFonts w:ascii="Calibri" w:hAnsi="Calibri"/>
        </w:rPr>
      </w:pPr>
      <w:r>
        <w:rPr>
          <w:rFonts w:ascii="Calibri" w:eastAsia="Calibri" w:hAnsi="Calibri" w:cs="Times New Roman"/>
          <w:noProof/>
        </w:rPr>
        <w:drawing>
          <wp:inline distT="0" distB="0" distL="0" distR="0">
            <wp:extent cx="6353175" cy="3600450"/>
            <wp:effectExtent l="19050" t="0" r="9525" b="0"/>
            <wp:docPr id="3" name="Obiek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06368" w:rsidRDefault="00606368" w:rsidP="00606368">
      <w:pPr>
        <w:jc w:val="right"/>
        <w:rPr>
          <w:sz w:val="20"/>
          <w:szCs w:val="20"/>
        </w:rPr>
      </w:pPr>
    </w:p>
    <w:p w:rsidR="00606368" w:rsidRDefault="00606368" w:rsidP="00606368">
      <w:pPr>
        <w:jc w:val="right"/>
        <w:rPr>
          <w:sz w:val="20"/>
          <w:szCs w:val="20"/>
        </w:rPr>
      </w:pPr>
    </w:p>
    <w:p w:rsidR="001C2B22" w:rsidRPr="00606368" w:rsidRDefault="00606368" w:rsidP="00606368">
      <w:pPr>
        <w:jc w:val="right"/>
        <w:rPr>
          <w:sz w:val="20"/>
          <w:szCs w:val="20"/>
        </w:rPr>
      </w:pPr>
      <w:r w:rsidRPr="00606368">
        <w:rPr>
          <w:sz w:val="20"/>
          <w:szCs w:val="20"/>
        </w:rPr>
        <w:t>-7-</w:t>
      </w:r>
    </w:p>
    <w:p w:rsidR="001C2B22" w:rsidRDefault="001C2B22" w:rsidP="001C2B22">
      <w:pPr>
        <w:tabs>
          <w:tab w:val="left" w:pos="7755"/>
        </w:tabs>
      </w:pPr>
      <w:r>
        <w:rPr>
          <w:rFonts w:ascii="Calibri" w:eastAsia="Calibri" w:hAnsi="Calibri" w:cs="Times New Roman"/>
          <w:noProof/>
        </w:rPr>
        <w:lastRenderedPageBreak/>
        <w:drawing>
          <wp:inline distT="0" distB="0" distL="0" distR="0">
            <wp:extent cx="5838825" cy="4762500"/>
            <wp:effectExtent l="19050" t="0" r="9525" b="0"/>
            <wp:docPr id="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95019" w:rsidRDefault="00195019" w:rsidP="00195019">
      <w:pPr>
        <w:pStyle w:val="Domylnie"/>
        <w:spacing w:line="360" w:lineRule="auto"/>
        <w:jc w:val="center"/>
        <w:rPr>
          <w:rFonts w:ascii="Arial Narrow" w:hAnsi="Arial Narrow"/>
          <w:sz w:val="22"/>
          <w:szCs w:val="22"/>
        </w:rPr>
      </w:pPr>
    </w:p>
    <w:p w:rsidR="001C2B22" w:rsidRDefault="001C2B22" w:rsidP="001C2B22">
      <w:pPr>
        <w:pStyle w:val="Domylnie"/>
        <w:spacing w:line="360" w:lineRule="auto"/>
        <w:jc w:val="both"/>
        <w:rPr>
          <w:rFonts w:ascii="Arial Narrow" w:hAnsi="Arial Narrow"/>
          <w:b/>
          <w:szCs w:val="24"/>
          <w:u w:val="single"/>
        </w:rPr>
      </w:pPr>
      <w:r>
        <w:rPr>
          <w:rFonts w:ascii="Arial Narrow" w:hAnsi="Arial Narrow"/>
          <w:b/>
          <w:szCs w:val="24"/>
          <w:u w:val="single"/>
        </w:rPr>
        <w:t>bezrobotni wg płci</w:t>
      </w:r>
    </w:p>
    <w:p w:rsidR="001C2B22" w:rsidRDefault="001C2B22" w:rsidP="001C2B22">
      <w:pPr>
        <w:pStyle w:val="Domylnie"/>
        <w:spacing w:line="360" w:lineRule="auto"/>
        <w:jc w:val="both"/>
        <w:rPr>
          <w:rFonts w:ascii="Arial Narrow" w:hAnsi="Arial Narrow"/>
          <w:b/>
          <w:szCs w:val="24"/>
        </w:rPr>
      </w:pPr>
    </w:p>
    <w:p w:rsidR="001C2B22" w:rsidRDefault="001C2B22" w:rsidP="001C2B22">
      <w:pPr>
        <w:pStyle w:val="Domylnie"/>
        <w:spacing w:line="360" w:lineRule="auto"/>
        <w:jc w:val="both"/>
        <w:rPr>
          <w:rFonts w:ascii="Arial Narrow" w:hAnsi="Arial Narrow"/>
          <w:sz w:val="16"/>
          <w:szCs w:val="16"/>
        </w:rPr>
      </w:pPr>
      <w:r>
        <w:rPr>
          <w:noProof/>
        </w:rPr>
        <w:drawing>
          <wp:inline distT="0" distB="0" distL="0" distR="0">
            <wp:extent cx="6286500" cy="3209925"/>
            <wp:effectExtent l="19050" t="0" r="1905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C2B22" w:rsidRDefault="001C2B22" w:rsidP="001C2B22">
      <w:pPr>
        <w:pStyle w:val="Domylnie"/>
        <w:spacing w:line="360" w:lineRule="auto"/>
        <w:jc w:val="both"/>
        <w:rPr>
          <w:rFonts w:ascii="Arial Narrow" w:hAnsi="Arial Narrow"/>
          <w:sz w:val="16"/>
          <w:szCs w:val="16"/>
        </w:rPr>
      </w:pPr>
    </w:p>
    <w:p w:rsidR="001C2B22" w:rsidRDefault="001C2B22" w:rsidP="001C2B22">
      <w:pPr>
        <w:pStyle w:val="Domylnie"/>
        <w:spacing w:line="360" w:lineRule="auto"/>
        <w:jc w:val="both"/>
        <w:rPr>
          <w:rFonts w:ascii="Arial Narrow" w:hAnsi="Arial Narrow"/>
          <w:sz w:val="16"/>
          <w:szCs w:val="16"/>
        </w:rPr>
      </w:pPr>
      <w:r>
        <w:rPr>
          <w:rFonts w:ascii="Arial Narrow" w:hAnsi="Arial Narrow"/>
          <w:sz w:val="16"/>
          <w:szCs w:val="16"/>
        </w:rPr>
        <w:t>źródło: dane statystyczne PUP Świecie</w:t>
      </w:r>
    </w:p>
    <w:p w:rsidR="001C2B22" w:rsidRDefault="001C2B22" w:rsidP="001C2B22">
      <w:pPr>
        <w:pStyle w:val="Domylnie"/>
        <w:spacing w:line="360" w:lineRule="auto"/>
        <w:jc w:val="both"/>
        <w:rPr>
          <w:rFonts w:ascii="Arial Narrow" w:hAnsi="Arial Narrow"/>
          <w:sz w:val="16"/>
          <w:szCs w:val="16"/>
        </w:rPr>
      </w:pPr>
    </w:p>
    <w:p w:rsidR="00277B97" w:rsidRDefault="00277B97" w:rsidP="001C2B22">
      <w:pPr>
        <w:pStyle w:val="Domylnie"/>
        <w:spacing w:line="360" w:lineRule="auto"/>
        <w:jc w:val="both"/>
        <w:rPr>
          <w:rFonts w:ascii="Arial Narrow" w:hAnsi="Arial Narrow"/>
          <w:sz w:val="16"/>
          <w:szCs w:val="16"/>
        </w:rPr>
      </w:pPr>
    </w:p>
    <w:p w:rsidR="00277B97" w:rsidRPr="00277B97" w:rsidRDefault="00277B97" w:rsidP="00277B97">
      <w:pPr>
        <w:pStyle w:val="Domylnie"/>
        <w:spacing w:line="360" w:lineRule="auto"/>
        <w:jc w:val="right"/>
        <w:rPr>
          <w:rFonts w:ascii="Arial Narrow" w:hAnsi="Arial Narrow"/>
          <w:sz w:val="20"/>
        </w:rPr>
      </w:pPr>
      <w:r w:rsidRPr="00277B97">
        <w:rPr>
          <w:rFonts w:ascii="Arial Narrow" w:hAnsi="Arial Narrow"/>
          <w:sz w:val="20"/>
        </w:rPr>
        <w:t>-8-</w:t>
      </w:r>
    </w:p>
    <w:p w:rsidR="001C2B22" w:rsidRDefault="001C2B22" w:rsidP="001C2B22">
      <w:pPr>
        <w:pStyle w:val="Domylnie"/>
        <w:numPr>
          <w:ilvl w:val="0"/>
          <w:numId w:val="4"/>
        </w:numPr>
        <w:spacing w:line="360" w:lineRule="auto"/>
        <w:jc w:val="both"/>
        <w:rPr>
          <w:rFonts w:ascii="Arial Narrow" w:hAnsi="Arial Narrow"/>
          <w:b/>
          <w:sz w:val="22"/>
          <w:szCs w:val="22"/>
        </w:rPr>
      </w:pPr>
      <w:r>
        <w:rPr>
          <w:rFonts w:ascii="Arial Narrow" w:hAnsi="Arial Narrow"/>
          <w:b/>
          <w:sz w:val="22"/>
          <w:szCs w:val="22"/>
        </w:rPr>
        <w:lastRenderedPageBreak/>
        <w:t>przemoc w rodzinie</w:t>
      </w:r>
    </w:p>
    <w:p w:rsidR="003246D0" w:rsidRDefault="003246D0" w:rsidP="003246D0">
      <w:pPr>
        <w:pStyle w:val="Domylnie"/>
        <w:spacing w:line="360" w:lineRule="auto"/>
        <w:ind w:left="720"/>
        <w:jc w:val="both"/>
        <w:rPr>
          <w:rFonts w:ascii="Arial Narrow" w:hAnsi="Arial Narrow"/>
          <w:b/>
          <w:sz w:val="22"/>
          <w:szCs w:val="22"/>
        </w:rPr>
      </w:pPr>
    </w:p>
    <w:p w:rsidR="001C2B22" w:rsidRDefault="001C2B22" w:rsidP="001C2B22">
      <w:pPr>
        <w:pStyle w:val="Domylnie"/>
        <w:jc w:val="both"/>
        <w:rPr>
          <w:rFonts w:ascii="Arial Narrow" w:hAnsi="Arial Narrow"/>
          <w:sz w:val="22"/>
          <w:szCs w:val="22"/>
        </w:rPr>
      </w:pPr>
    </w:p>
    <w:p w:rsidR="001C2B22" w:rsidRDefault="001C2B22" w:rsidP="003246D0">
      <w:pPr>
        <w:pStyle w:val="Domylnie"/>
        <w:spacing w:line="360" w:lineRule="auto"/>
        <w:ind w:firstLine="360"/>
        <w:jc w:val="both"/>
        <w:rPr>
          <w:rFonts w:ascii="Arial Narrow" w:hAnsi="Arial Narrow"/>
          <w:sz w:val="22"/>
          <w:szCs w:val="22"/>
        </w:rPr>
      </w:pPr>
      <w:r>
        <w:rPr>
          <w:rFonts w:ascii="Arial Narrow" w:hAnsi="Arial Narrow"/>
          <w:sz w:val="22"/>
          <w:szCs w:val="22"/>
        </w:rPr>
        <w:t>Zjawisko przemocy w nierozłączny sposób wiąże się z problemem alkoholowym występującym                        w rodzinach. Według danych statystycznych policji wynika, iż większość sprawców fizycznego lub psychicznego znęcania się nad członkiem rodziny działa pod wpływem alkoholu. Prowadzone w skali całego kraju oraz lokalne kampanie „przeciw przemocy” przyczyniają się do zwiększenia świadomości ofiar dotyczącej poznania swoich praw.  Na terenie naszej gminy funkcjonuje zespół interdyscyplinarny, który ma za zadanie m.in. diagnozowanie problemu przemocy w rodzinie, następnie podejmowanie dzia</w:t>
      </w:r>
      <w:r w:rsidR="003246D0">
        <w:rPr>
          <w:rFonts w:ascii="Arial Narrow" w:hAnsi="Arial Narrow"/>
          <w:sz w:val="22"/>
          <w:szCs w:val="22"/>
        </w:rPr>
        <w:t xml:space="preserve">łań </w:t>
      </w:r>
      <w:r>
        <w:rPr>
          <w:rFonts w:ascii="Arial Narrow" w:hAnsi="Arial Narrow"/>
          <w:sz w:val="22"/>
          <w:szCs w:val="22"/>
        </w:rPr>
        <w:t xml:space="preserve"> w środowisku zagrożonym przemocą w celach zapobiegawczych bądź podejmowanie i</w:t>
      </w:r>
      <w:r w:rsidR="003246D0">
        <w:rPr>
          <w:rFonts w:ascii="Arial Narrow" w:hAnsi="Arial Narrow"/>
          <w:sz w:val="22"/>
          <w:szCs w:val="22"/>
        </w:rPr>
        <w:t xml:space="preserve">nterwencji  </w:t>
      </w:r>
      <w:r>
        <w:rPr>
          <w:rFonts w:ascii="Arial Narrow" w:hAnsi="Arial Narrow"/>
          <w:sz w:val="22"/>
          <w:szCs w:val="22"/>
        </w:rPr>
        <w:t xml:space="preserve"> w środowisku dotkniętym patologią.</w:t>
      </w:r>
    </w:p>
    <w:p w:rsidR="003246D0" w:rsidRDefault="003246D0" w:rsidP="003246D0">
      <w:pPr>
        <w:pStyle w:val="Domylnie"/>
        <w:spacing w:line="360" w:lineRule="auto"/>
        <w:ind w:firstLine="360"/>
        <w:jc w:val="both"/>
        <w:rPr>
          <w:rFonts w:ascii="Arial Narrow" w:hAnsi="Arial Narrow"/>
          <w:sz w:val="22"/>
          <w:szCs w:val="22"/>
        </w:rPr>
      </w:pPr>
    </w:p>
    <w:p w:rsidR="001C2B22" w:rsidRDefault="001C2B22" w:rsidP="001C2B22">
      <w:pPr>
        <w:pStyle w:val="Domylnie"/>
        <w:spacing w:line="360" w:lineRule="auto"/>
        <w:rPr>
          <w:rFonts w:ascii="Arial Narrow" w:hAnsi="Arial Narrow"/>
          <w:sz w:val="16"/>
          <w:szCs w:val="16"/>
        </w:rPr>
      </w:pPr>
    </w:p>
    <w:p w:rsidR="001C2B22" w:rsidRDefault="001C2B22" w:rsidP="001C2B22">
      <w:pPr>
        <w:pStyle w:val="Domylnie"/>
        <w:numPr>
          <w:ilvl w:val="0"/>
          <w:numId w:val="4"/>
        </w:numPr>
        <w:spacing w:line="360" w:lineRule="auto"/>
        <w:jc w:val="both"/>
        <w:rPr>
          <w:rFonts w:ascii="Arial Narrow" w:hAnsi="Arial Narrow"/>
          <w:b/>
          <w:sz w:val="22"/>
          <w:szCs w:val="22"/>
        </w:rPr>
      </w:pPr>
      <w:r>
        <w:rPr>
          <w:rFonts w:ascii="Arial Narrow" w:hAnsi="Arial Narrow"/>
          <w:b/>
          <w:sz w:val="22"/>
          <w:szCs w:val="22"/>
        </w:rPr>
        <w:t>spożywanie napojów alkoholowych oraz używanie narkotyków</w:t>
      </w:r>
    </w:p>
    <w:p w:rsidR="00634974" w:rsidRDefault="00634974" w:rsidP="00634974">
      <w:pPr>
        <w:pStyle w:val="Domylnie"/>
        <w:spacing w:line="360" w:lineRule="auto"/>
        <w:ind w:left="720"/>
        <w:jc w:val="both"/>
        <w:rPr>
          <w:rFonts w:ascii="Arial Narrow" w:hAnsi="Arial Narrow"/>
          <w:b/>
          <w:sz w:val="22"/>
          <w:szCs w:val="22"/>
        </w:rPr>
      </w:pPr>
    </w:p>
    <w:p w:rsidR="00634974" w:rsidRPr="00634974" w:rsidRDefault="00634974" w:rsidP="003246D0">
      <w:pPr>
        <w:spacing w:after="0" w:line="360" w:lineRule="auto"/>
        <w:ind w:firstLine="360"/>
        <w:jc w:val="both"/>
        <w:rPr>
          <w:rFonts w:ascii="Arial Narrow" w:hAnsi="Arial Narrow"/>
          <w:sz w:val="24"/>
          <w:szCs w:val="24"/>
        </w:rPr>
      </w:pPr>
      <w:r>
        <w:rPr>
          <w:rFonts w:ascii="Arial Narrow" w:hAnsi="Arial Narrow"/>
          <w:sz w:val="24"/>
          <w:szCs w:val="24"/>
        </w:rPr>
        <w:t xml:space="preserve">Spożywanie </w:t>
      </w:r>
      <w:r w:rsidRPr="00634974">
        <w:rPr>
          <w:rFonts w:ascii="Arial Narrow" w:hAnsi="Arial Narrow"/>
          <w:sz w:val="24"/>
          <w:szCs w:val="24"/>
        </w:rPr>
        <w:t xml:space="preserve"> alkoholu</w:t>
      </w:r>
      <w:r>
        <w:rPr>
          <w:rFonts w:ascii="Arial Narrow" w:hAnsi="Arial Narrow"/>
          <w:sz w:val="24"/>
          <w:szCs w:val="24"/>
        </w:rPr>
        <w:t xml:space="preserve"> i narkotyków </w:t>
      </w:r>
      <w:r w:rsidRPr="00634974">
        <w:rPr>
          <w:rFonts w:ascii="Arial Narrow" w:hAnsi="Arial Narrow"/>
          <w:sz w:val="24"/>
          <w:szCs w:val="24"/>
        </w:rPr>
        <w:t xml:space="preserve"> jest uważane w Polsce za trzecią po chorobach układu krążenia i nowotworach, przyczynę zgonów. Do najczęstszych przypadków należą zatrucia alkoholem, wypadki, zabójstwa, samobójstwa  dokonywane pod wpływem alkoholu. Zgony są także skutkiem powikłań </w:t>
      </w:r>
      <w:r>
        <w:rPr>
          <w:rFonts w:ascii="Arial Narrow" w:hAnsi="Arial Narrow"/>
          <w:sz w:val="24"/>
          <w:szCs w:val="24"/>
        </w:rPr>
        <w:t>zdrowotnych wynikających</w:t>
      </w:r>
      <w:r w:rsidRPr="00634974">
        <w:rPr>
          <w:rFonts w:ascii="Arial Narrow" w:hAnsi="Arial Narrow"/>
          <w:sz w:val="24"/>
          <w:szCs w:val="24"/>
        </w:rPr>
        <w:t xml:space="preserve"> z uzależnienia takich jak: zespół abstynencyjny, marskość wątroby, o</w:t>
      </w:r>
      <w:r>
        <w:rPr>
          <w:rFonts w:ascii="Arial Narrow" w:hAnsi="Arial Narrow"/>
          <w:sz w:val="24"/>
          <w:szCs w:val="24"/>
        </w:rPr>
        <w:t>stre</w:t>
      </w:r>
      <w:r w:rsidRPr="00634974">
        <w:rPr>
          <w:rFonts w:ascii="Arial Narrow" w:hAnsi="Arial Narrow"/>
          <w:sz w:val="24"/>
          <w:szCs w:val="24"/>
        </w:rPr>
        <w:t xml:space="preserve"> i przewlekłe zapalenie trzustki. Należy pamiętać, że w zależności od czynników fizycznych</w:t>
      </w:r>
      <w:r w:rsidR="003246D0">
        <w:rPr>
          <w:rFonts w:ascii="Arial Narrow" w:hAnsi="Arial Narrow"/>
          <w:sz w:val="24"/>
          <w:szCs w:val="24"/>
        </w:rPr>
        <w:t xml:space="preserve">             </w:t>
      </w:r>
      <w:r w:rsidRPr="00634974">
        <w:rPr>
          <w:rFonts w:ascii="Arial Narrow" w:hAnsi="Arial Narrow"/>
          <w:sz w:val="24"/>
          <w:szCs w:val="24"/>
        </w:rPr>
        <w:t xml:space="preserve"> i psychicznych ludzie odmiennie reagują na alkohol, stąd też ich problemy zdrowotne mogą być mniej lub bardziej nasilone. Na ryzyko poważnych schorzeń narażone są więc nie tylko osoby uzależnione, ale również te, które piją alkohol okazjonalnie w dużych ilościach. </w:t>
      </w:r>
    </w:p>
    <w:p w:rsidR="00634974" w:rsidRPr="00634974" w:rsidRDefault="00634974" w:rsidP="00634974">
      <w:pPr>
        <w:spacing w:after="0" w:line="360" w:lineRule="auto"/>
        <w:jc w:val="both"/>
        <w:rPr>
          <w:rFonts w:ascii="Arial Narrow" w:hAnsi="Arial Narrow"/>
          <w:sz w:val="24"/>
          <w:szCs w:val="24"/>
        </w:rPr>
      </w:pPr>
      <w:r>
        <w:rPr>
          <w:rFonts w:ascii="Arial Narrow" w:hAnsi="Arial Narrow"/>
          <w:sz w:val="24"/>
          <w:szCs w:val="24"/>
        </w:rPr>
        <w:t xml:space="preserve">Uzależnienie </w:t>
      </w:r>
      <w:r w:rsidRPr="00634974">
        <w:rPr>
          <w:rFonts w:ascii="Arial Narrow" w:hAnsi="Arial Narrow"/>
          <w:sz w:val="24"/>
          <w:szCs w:val="24"/>
        </w:rPr>
        <w:t xml:space="preserve"> stanowi radykalne zagrożenie dla człowieka, odbiera mu wolność i oddala od prawdy,</w:t>
      </w:r>
      <w:r>
        <w:rPr>
          <w:rFonts w:ascii="Arial Narrow" w:hAnsi="Arial Narrow"/>
          <w:sz w:val="24"/>
          <w:szCs w:val="24"/>
        </w:rPr>
        <w:t xml:space="preserve">              </w:t>
      </w:r>
      <w:r w:rsidRPr="00634974">
        <w:rPr>
          <w:rFonts w:ascii="Arial Narrow" w:hAnsi="Arial Narrow"/>
          <w:sz w:val="24"/>
          <w:szCs w:val="24"/>
        </w:rPr>
        <w:t xml:space="preserve"> a także prowadzi do śmierci. Mimo tak drastycznych konsekwencji coraz więcej ludzi wchodzi na drogę uzależnienia</w:t>
      </w:r>
      <w:r>
        <w:rPr>
          <w:rFonts w:ascii="Arial Narrow" w:hAnsi="Arial Narrow"/>
          <w:sz w:val="24"/>
          <w:szCs w:val="24"/>
        </w:rPr>
        <w:t>.</w:t>
      </w:r>
    </w:p>
    <w:p w:rsidR="001C2B22" w:rsidRDefault="001C2B22" w:rsidP="001C2B22">
      <w:pPr>
        <w:spacing w:after="0" w:line="360" w:lineRule="auto"/>
        <w:jc w:val="both"/>
        <w:rPr>
          <w:rFonts w:ascii="Arial Narrow" w:hAnsi="Arial Narrow"/>
        </w:rPr>
      </w:pPr>
      <w:r>
        <w:rPr>
          <w:rFonts w:ascii="Arial Narrow" w:hAnsi="Arial Narrow"/>
        </w:rPr>
        <w:tab/>
        <w:t xml:space="preserve">W obliczu narastającej skali tego zjawiska coraz pełniej uświadamiamy sobie konieczność podjęcia działań profilaktycznych, zapobiegających takim negatywnym zjawiskom społecznym. W związku z tym wzrasta potrzeba zajęcia się przede wszystkim osobami uzależnionymi i </w:t>
      </w:r>
      <w:proofErr w:type="spellStart"/>
      <w:r>
        <w:rPr>
          <w:rFonts w:ascii="Arial Narrow" w:hAnsi="Arial Narrow"/>
        </w:rPr>
        <w:t>współuzależnionymi</w:t>
      </w:r>
      <w:proofErr w:type="spellEnd"/>
      <w:r>
        <w:rPr>
          <w:rFonts w:ascii="Arial Narrow" w:hAnsi="Arial Narrow"/>
        </w:rPr>
        <w:t>, ale także młodą częścią społeczeństwa.</w:t>
      </w:r>
    </w:p>
    <w:p w:rsidR="001C2B22" w:rsidRDefault="001C2B22" w:rsidP="001C2B22">
      <w:pPr>
        <w:pStyle w:val="Domylnie"/>
        <w:spacing w:line="360" w:lineRule="auto"/>
        <w:jc w:val="both"/>
        <w:rPr>
          <w:rFonts w:ascii="Arial Narrow" w:hAnsi="Arial Narrow"/>
          <w:sz w:val="22"/>
          <w:szCs w:val="22"/>
        </w:rPr>
      </w:pPr>
    </w:p>
    <w:p w:rsidR="003246D0" w:rsidRDefault="003246D0" w:rsidP="001C2B22">
      <w:pPr>
        <w:pStyle w:val="Domylnie"/>
        <w:spacing w:line="360" w:lineRule="auto"/>
        <w:jc w:val="both"/>
        <w:rPr>
          <w:rFonts w:ascii="Arial Narrow" w:hAnsi="Arial Narrow"/>
          <w:sz w:val="22"/>
          <w:szCs w:val="22"/>
        </w:rPr>
      </w:pPr>
    </w:p>
    <w:p w:rsidR="001C2B22" w:rsidRDefault="001C2B22" w:rsidP="001C2B22">
      <w:pPr>
        <w:pStyle w:val="Domylnie"/>
        <w:numPr>
          <w:ilvl w:val="0"/>
          <w:numId w:val="4"/>
        </w:numPr>
        <w:spacing w:line="360" w:lineRule="auto"/>
        <w:jc w:val="both"/>
        <w:rPr>
          <w:rFonts w:ascii="Arial Narrow" w:hAnsi="Arial Narrow"/>
          <w:b/>
          <w:sz w:val="22"/>
          <w:szCs w:val="22"/>
        </w:rPr>
      </w:pPr>
      <w:r>
        <w:rPr>
          <w:rFonts w:ascii="Arial Narrow" w:hAnsi="Arial Narrow"/>
          <w:b/>
          <w:sz w:val="22"/>
          <w:szCs w:val="22"/>
        </w:rPr>
        <w:t>stan bezpieczeństwa</w:t>
      </w:r>
    </w:p>
    <w:p w:rsidR="001C2B22" w:rsidRDefault="001C2B22" w:rsidP="001C2B22">
      <w:pPr>
        <w:pStyle w:val="Domylnie"/>
        <w:spacing w:line="360" w:lineRule="auto"/>
        <w:ind w:left="720"/>
        <w:jc w:val="both"/>
        <w:rPr>
          <w:rFonts w:ascii="Arial Narrow" w:hAnsi="Arial Narrow"/>
          <w:b/>
          <w:sz w:val="22"/>
          <w:szCs w:val="22"/>
        </w:rPr>
      </w:pPr>
    </w:p>
    <w:p w:rsidR="001C2B22" w:rsidRDefault="001C2B22" w:rsidP="001C2B22">
      <w:pPr>
        <w:pStyle w:val="Domylnie"/>
        <w:jc w:val="both"/>
        <w:rPr>
          <w:rFonts w:ascii="Arial Narrow" w:hAnsi="Arial Narrow"/>
          <w:b/>
          <w:sz w:val="22"/>
          <w:szCs w:val="22"/>
        </w:rPr>
      </w:pPr>
    </w:p>
    <w:p w:rsidR="001C2B22" w:rsidRDefault="001C2B22" w:rsidP="001C2B22">
      <w:pPr>
        <w:pStyle w:val="Domylnie"/>
        <w:spacing w:line="360" w:lineRule="auto"/>
        <w:ind w:firstLine="360"/>
        <w:jc w:val="both"/>
        <w:rPr>
          <w:rFonts w:ascii="Arial Narrow" w:hAnsi="Arial Narrow"/>
          <w:sz w:val="22"/>
          <w:szCs w:val="22"/>
        </w:rPr>
      </w:pPr>
      <w:r>
        <w:rPr>
          <w:rFonts w:ascii="Arial Narrow" w:hAnsi="Arial Narrow"/>
          <w:sz w:val="22"/>
          <w:szCs w:val="22"/>
        </w:rPr>
        <w:t xml:space="preserve">Posterunek Policji w </w:t>
      </w:r>
      <w:r w:rsidR="00634974">
        <w:rPr>
          <w:rFonts w:ascii="Arial Narrow" w:hAnsi="Arial Narrow"/>
          <w:sz w:val="22"/>
          <w:szCs w:val="22"/>
        </w:rPr>
        <w:t>Osiu</w:t>
      </w:r>
      <w:r>
        <w:rPr>
          <w:rFonts w:ascii="Arial Narrow" w:hAnsi="Arial Narrow"/>
          <w:sz w:val="22"/>
          <w:szCs w:val="22"/>
        </w:rPr>
        <w:t xml:space="preserve"> podejmuje szereg działań mających na celu zmniejszenie rozmiarów                       i skutków nadużywania alkoholu i narkotyków. </w:t>
      </w:r>
    </w:p>
    <w:p w:rsidR="001C2B22" w:rsidRDefault="001C2B22" w:rsidP="001C2B22">
      <w:pPr>
        <w:pStyle w:val="Domylnie"/>
        <w:spacing w:line="360" w:lineRule="auto"/>
        <w:jc w:val="both"/>
        <w:rPr>
          <w:rFonts w:ascii="Arial Narrow" w:hAnsi="Arial Narrow"/>
          <w:sz w:val="22"/>
          <w:szCs w:val="22"/>
        </w:rPr>
      </w:pPr>
    </w:p>
    <w:p w:rsidR="003246D0" w:rsidRDefault="003246D0" w:rsidP="001C2B22">
      <w:pPr>
        <w:pStyle w:val="Domylnie"/>
        <w:spacing w:line="360" w:lineRule="auto"/>
        <w:jc w:val="both"/>
        <w:rPr>
          <w:rFonts w:ascii="Arial Narrow" w:hAnsi="Arial Narrow"/>
          <w:sz w:val="22"/>
          <w:szCs w:val="22"/>
        </w:rPr>
      </w:pPr>
    </w:p>
    <w:p w:rsidR="003246D0" w:rsidRDefault="003246D0" w:rsidP="001C2B22">
      <w:pPr>
        <w:pStyle w:val="Domylnie"/>
        <w:spacing w:line="360" w:lineRule="auto"/>
        <w:jc w:val="both"/>
        <w:rPr>
          <w:rFonts w:ascii="Arial Narrow" w:hAnsi="Arial Narrow"/>
          <w:sz w:val="22"/>
          <w:szCs w:val="22"/>
        </w:rPr>
      </w:pPr>
    </w:p>
    <w:p w:rsidR="003246D0" w:rsidRDefault="003246D0" w:rsidP="001C2B22">
      <w:pPr>
        <w:pStyle w:val="Domylnie"/>
        <w:spacing w:line="360" w:lineRule="auto"/>
        <w:jc w:val="both"/>
        <w:rPr>
          <w:rFonts w:ascii="Arial Narrow" w:hAnsi="Arial Narrow"/>
          <w:sz w:val="22"/>
          <w:szCs w:val="22"/>
        </w:rPr>
      </w:pPr>
    </w:p>
    <w:p w:rsidR="003246D0" w:rsidRPr="003246D0" w:rsidRDefault="003246D0" w:rsidP="003246D0">
      <w:pPr>
        <w:pStyle w:val="Domylnie"/>
        <w:spacing w:line="360" w:lineRule="auto"/>
        <w:jc w:val="right"/>
        <w:rPr>
          <w:rFonts w:ascii="Arial Narrow" w:hAnsi="Arial Narrow"/>
          <w:sz w:val="20"/>
        </w:rPr>
      </w:pPr>
      <w:r w:rsidRPr="003246D0">
        <w:rPr>
          <w:rFonts w:ascii="Arial Narrow" w:hAnsi="Arial Narrow"/>
          <w:sz w:val="20"/>
        </w:rPr>
        <w:t>-9-</w:t>
      </w:r>
    </w:p>
    <w:p w:rsidR="001C2B22" w:rsidRDefault="001C2B22" w:rsidP="001C2B22">
      <w:pPr>
        <w:pStyle w:val="Domylnie"/>
        <w:spacing w:line="360" w:lineRule="auto"/>
        <w:jc w:val="both"/>
        <w:rPr>
          <w:rFonts w:ascii="Arial Narrow" w:hAnsi="Arial Narrow"/>
          <w:sz w:val="22"/>
          <w:szCs w:val="22"/>
        </w:rPr>
      </w:pPr>
    </w:p>
    <w:tbl>
      <w:tblPr>
        <w:tblStyle w:val="redniasiatka3akcent6"/>
        <w:tblpPr w:leftFromText="141" w:rightFromText="141" w:vertAnchor="text" w:horzAnchor="margin" w:tblpY="1052"/>
        <w:tblW w:w="9288" w:type="dxa"/>
        <w:tblLook w:val="04A0"/>
      </w:tblPr>
      <w:tblGrid>
        <w:gridCol w:w="538"/>
        <w:gridCol w:w="4963"/>
        <w:gridCol w:w="1128"/>
        <w:gridCol w:w="1264"/>
        <w:gridCol w:w="1395"/>
      </w:tblGrid>
      <w:tr w:rsidR="00E00226" w:rsidTr="00E00226">
        <w:trPr>
          <w:cnfStyle w:val="100000000000"/>
        </w:trPr>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lp.</w:t>
            </w:r>
          </w:p>
        </w:tc>
        <w:tc>
          <w:tcPr>
            <w:tcW w:w="4963" w:type="dxa"/>
            <w:hideMark/>
          </w:tcPr>
          <w:p w:rsidR="00E00226" w:rsidRDefault="00E00226" w:rsidP="00E00226">
            <w:pPr>
              <w:pStyle w:val="Domylnie"/>
              <w:tabs>
                <w:tab w:val="center" w:pos="2939"/>
              </w:tabs>
              <w:spacing w:line="360" w:lineRule="auto"/>
              <w:cnfStyle w:val="100000000000"/>
              <w:rPr>
                <w:rFonts w:ascii="Arial Narrow" w:hAnsi="Arial Narrow"/>
                <w:sz w:val="22"/>
                <w:lang w:eastAsia="en-US"/>
              </w:rPr>
            </w:pPr>
            <w:r>
              <w:rPr>
                <w:rFonts w:ascii="Arial Narrow" w:hAnsi="Arial Narrow"/>
                <w:sz w:val="22"/>
              </w:rPr>
              <w:tab/>
            </w:r>
            <w:r>
              <w:rPr>
                <w:rFonts w:ascii="Arial Narrow" w:hAnsi="Arial Narrow"/>
                <w:sz w:val="22"/>
                <w:lang w:eastAsia="en-US"/>
              </w:rPr>
              <w:t>rodzaj zagrożenia</w:t>
            </w:r>
          </w:p>
        </w:tc>
        <w:tc>
          <w:tcPr>
            <w:tcW w:w="1128" w:type="dxa"/>
            <w:hideMark/>
          </w:tcPr>
          <w:p w:rsidR="00E00226" w:rsidRPr="008B4C61" w:rsidRDefault="00E00226" w:rsidP="008B4C61">
            <w:pPr>
              <w:pStyle w:val="Domylnie"/>
              <w:spacing w:line="360" w:lineRule="auto"/>
              <w:jc w:val="right"/>
              <w:cnfStyle w:val="100000000000"/>
              <w:rPr>
                <w:rFonts w:ascii="Arial Narrow" w:hAnsi="Arial Narrow"/>
                <w:szCs w:val="24"/>
                <w:lang w:eastAsia="en-US"/>
              </w:rPr>
            </w:pPr>
            <w:r w:rsidRPr="008B4C61">
              <w:rPr>
                <w:rFonts w:ascii="Arial Narrow" w:hAnsi="Arial Narrow"/>
                <w:szCs w:val="24"/>
                <w:lang w:eastAsia="en-US"/>
              </w:rPr>
              <w:t>2011</w:t>
            </w:r>
          </w:p>
        </w:tc>
        <w:tc>
          <w:tcPr>
            <w:tcW w:w="1264" w:type="dxa"/>
            <w:hideMark/>
          </w:tcPr>
          <w:p w:rsidR="00E00226" w:rsidRPr="008B4C61" w:rsidRDefault="00E00226" w:rsidP="008B4C61">
            <w:pPr>
              <w:pStyle w:val="Domylnie"/>
              <w:spacing w:line="360" w:lineRule="auto"/>
              <w:jc w:val="right"/>
              <w:cnfStyle w:val="100000000000"/>
              <w:rPr>
                <w:rFonts w:ascii="Arial Narrow" w:hAnsi="Arial Narrow"/>
                <w:bCs w:val="0"/>
                <w:szCs w:val="24"/>
                <w:lang w:eastAsia="en-US"/>
              </w:rPr>
            </w:pPr>
            <w:r w:rsidRPr="008B4C61">
              <w:rPr>
                <w:rFonts w:ascii="Arial Narrow" w:hAnsi="Arial Narrow"/>
                <w:bCs w:val="0"/>
                <w:szCs w:val="24"/>
                <w:lang w:eastAsia="en-US"/>
              </w:rPr>
              <w:t>2012</w:t>
            </w:r>
          </w:p>
        </w:tc>
        <w:tc>
          <w:tcPr>
            <w:tcW w:w="1395" w:type="dxa"/>
          </w:tcPr>
          <w:p w:rsidR="00E00226" w:rsidRPr="008B4C61" w:rsidRDefault="00E00226" w:rsidP="008B4C61">
            <w:pPr>
              <w:pStyle w:val="Domylnie"/>
              <w:spacing w:line="360" w:lineRule="auto"/>
              <w:jc w:val="right"/>
              <w:cnfStyle w:val="100000000000"/>
              <w:rPr>
                <w:rFonts w:ascii="Arial Narrow" w:hAnsi="Arial Narrow"/>
                <w:bCs w:val="0"/>
                <w:szCs w:val="24"/>
                <w:lang w:eastAsia="en-US"/>
              </w:rPr>
            </w:pPr>
            <w:r w:rsidRPr="008B4C61">
              <w:rPr>
                <w:rFonts w:ascii="Arial Narrow" w:hAnsi="Arial Narrow"/>
                <w:bCs w:val="0"/>
                <w:szCs w:val="24"/>
                <w:lang w:eastAsia="en-US"/>
              </w:rPr>
              <w:t>2013</w:t>
            </w:r>
          </w:p>
        </w:tc>
      </w:tr>
      <w:tr w:rsidR="00E00226" w:rsidTr="00E00226">
        <w:trPr>
          <w:cnfStyle w:val="000000100000"/>
        </w:trPr>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1.</w:t>
            </w:r>
          </w:p>
        </w:tc>
        <w:tc>
          <w:tcPr>
            <w:tcW w:w="4963" w:type="dxa"/>
            <w:hideMark/>
          </w:tcPr>
          <w:p w:rsidR="00E00226" w:rsidRPr="003246D0" w:rsidRDefault="003246D0" w:rsidP="00E00226">
            <w:pPr>
              <w:pStyle w:val="Domylnie"/>
              <w:spacing w:line="360" w:lineRule="auto"/>
              <w:jc w:val="both"/>
              <w:cnfStyle w:val="000000100000"/>
              <w:rPr>
                <w:rFonts w:ascii="Arial Narrow" w:hAnsi="Arial Narrow"/>
                <w:b/>
                <w:sz w:val="22"/>
                <w:lang w:eastAsia="en-US"/>
              </w:rPr>
            </w:pPr>
            <w:r w:rsidRPr="003246D0">
              <w:rPr>
                <w:rFonts w:ascii="Arial Narrow" w:hAnsi="Arial Narrow"/>
                <w:b/>
                <w:sz w:val="22"/>
              </w:rPr>
              <w:t>k</w:t>
            </w:r>
            <w:r w:rsidR="00E00226" w:rsidRPr="003246D0">
              <w:rPr>
                <w:rFonts w:ascii="Arial Narrow" w:hAnsi="Arial Narrow"/>
                <w:b/>
                <w:sz w:val="22"/>
                <w:lang w:eastAsia="en-US"/>
              </w:rPr>
              <w:t>radzież</w:t>
            </w:r>
          </w:p>
        </w:tc>
        <w:tc>
          <w:tcPr>
            <w:tcW w:w="1128" w:type="dxa"/>
            <w:hideMark/>
          </w:tcPr>
          <w:p w:rsidR="00E00226" w:rsidRDefault="00E00226" w:rsidP="00E00226">
            <w:pPr>
              <w:pStyle w:val="Domylnie"/>
              <w:spacing w:line="360" w:lineRule="auto"/>
              <w:jc w:val="right"/>
              <w:cnfStyle w:val="000000100000"/>
              <w:rPr>
                <w:rFonts w:ascii="Arial Narrow" w:hAnsi="Arial Narrow"/>
                <w:sz w:val="22"/>
                <w:lang w:eastAsia="en-US"/>
              </w:rPr>
            </w:pPr>
            <w:r>
              <w:rPr>
                <w:rFonts w:ascii="Arial Narrow" w:hAnsi="Arial Narrow"/>
                <w:sz w:val="22"/>
                <w:lang w:eastAsia="en-US"/>
              </w:rPr>
              <w:t>23</w:t>
            </w:r>
          </w:p>
        </w:tc>
        <w:tc>
          <w:tcPr>
            <w:tcW w:w="1264" w:type="dxa"/>
            <w:hideMark/>
          </w:tcPr>
          <w:p w:rsidR="00E00226" w:rsidRDefault="00E00226" w:rsidP="00E00226">
            <w:pPr>
              <w:pStyle w:val="Domylnie"/>
              <w:spacing w:line="360" w:lineRule="auto"/>
              <w:jc w:val="right"/>
              <w:cnfStyle w:val="000000100000"/>
              <w:rPr>
                <w:rFonts w:ascii="Arial Narrow" w:hAnsi="Arial Narrow"/>
                <w:sz w:val="22"/>
                <w:lang w:eastAsia="en-US"/>
              </w:rPr>
            </w:pPr>
            <w:r>
              <w:rPr>
                <w:rFonts w:ascii="Arial Narrow" w:hAnsi="Arial Narrow"/>
                <w:sz w:val="22"/>
                <w:lang w:eastAsia="en-US"/>
              </w:rPr>
              <w:t>22</w:t>
            </w:r>
          </w:p>
        </w:tc>
        <w:tc>
          <w:tcPr>
            <w:tcW w:w="1395" w:type="dxa"/>
          </w:tcPr>
          <w:p w:rsidR="00E00226" w:rsidRDefault="00E00226" w:rsidP="00E00226">
            <w:pPr>
              <w:pStyle w:val="Domylnie"/>
              <w:spacing w:line="360" w:lineRule="auto"/>
              <w:jc w:val="right"/>
              <w:cnfStyle w:val="000000100000"/>
              <w:rPr>
                <w:rFonts w:ascii="Arial Narrow" w:hAnsi="Arial Narrow"/>
                <w:sz w:val="22"/>
                <w:lang w:eastAsia="en-US"/>
              </w:rPr>
            </w:pPr>
            <w:r>
              <w:rPr>
                <w:rFonts w:ascii="Arial Narrow" w:hAnsi="Arial Narrow"/>
                <w:sz w:val="22"/>
                <w:lang w:eastAsia="en-US"/>
              </w:rPr>
              <w:t>18</w:t>
            </w:r>
          </w:p>
        </w:tc>
      </w:tr>
      <w:tr w:rsidR="00E00226" w:rsidTr="00E00226">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2.</w:t>
            </w:r>
          </w:p>
        </w:tc>
        <w:tc>
          <w:tcPr>
            <w:tcW w:w="4963" w:type="dxa"/>
            <w:hideMark/>
          </w:tcPr>
          <w:p w:rsidR="00E00226" w:rsidRPr="003246D0" w:rsidRDefault="00E00226" w:rsidP="00E00226">
            <w:pPr>
              <w:pStyle w:val="Domylnie"/>
              <w:spacing w:line="360" w:lineRule="auto"/>
              <w:jc w:val="both"/>
              <w:cnfStyle w:val="000000000000"/>
              <w:rPr>
                <w:rFonts w:ascii="Arial Narrow" w:hAnsi="Arial Narrow"/>
                <w:b/>
                <w:sz w:val="22"/>
                <w:lang w:eastAsia="en-US"/>
              </w:rPr>
            </w:pPr>
            <w:r w:rsidRPr="003246D0">
              <w:rPr>
                <w:rFonts w:ascii="Arial Narrow" w:hAnsi="Arial Narrow"/>
                <w:b/>
                <w:sz w:val="22"/>
                <w:lang w:eastAsia="en-US"/>
              </w:rPr>
              <w:t>kierowanie pojazdem w stanie po spożyciu alkoholu</w:t>
            </w:r>
            <w:r w:rsidR="003246D0" w:rsidRPr="003246D0">
              <w:rPr>
                <w:rFonts w:ascii="Arial Narrow" w:hAnsi="Arial Narrow"/>
                <w:b/>
                <w:sz w:val="22"/>
                <w:lang w:eastAsia="en-US"/>
              </w:rPr>
              <w:t xml:space="preserve">                    </w:t>
            </w:r>
            <w:r w:rsidRPr="003246D0">
              <w:rPr>
                <w:rFonts w:ascii="Arial Narrow" w:hAnsi="Arial Narrow"/>
                <w:b/>
                <w:sz w:val="22"/>
                <w:lang w:eastAsia="en-US"/>
              </w:rPr>
              <w:t xml:space="preserve"> (art. 178 KK*)</w:t>
            </w:r>
          </w:p>
        </w:tc>
        <w:tc>
          <w:tcPr>
            <w:tcW w:w="1128" w:type="dxa"/>
            <w:hideMark/>
          </w:tcPr>
          <w:p w:rsidR="00E00226" w:rsidRDefault="00E00226" w:rsidP="00E00226">
            <w:pPr>
              <w:pStyle w:val="Domylnie"/>
              <w:spacing w:line="360" w:lineRule="auto"/>
              <w:jc w:val="right"/>
              <w:cnfStyle w:val="000000000000"/>
              <w:rPr>
                <w:rFonts w:ascii="Arial Narrow" w:hAnsi="Arial Narrow"/>
                <w:sz w:val="22"/>
                <w:lang w:eastAsia="en-US"/>
              </w:rPr>
            </w:pPr>
            <w:r>
              <w:rPr>
                <w:rFonts w:ascii="Arial Narrow" w:hAnsi="Arial Narrow"/>
                <w:sz w:val="22"/>
                <w:lang w:eastAsia="en-US"/>
              </w:rPr>
              <w:t>25</w:t>
            </w:r>
          </w:p>
        </w:tc>
        <w:tc>
          <w:tcPr>
            <w:tcW w:w="1264" w:type="dxa"/>
            <w:hideMark/>
          </w:tcPr>
          <w:p w:rsidR="00E00226" w:rsidRDefault="00E00226" w:rsidP="00E00226">
            <w:pPr>
              <w:pStyle w:val="Domylnie"/>
              <w:spacing w:line="360" w:lineRule="auto"/>
              <w:jc w:val="right"/>
              <w:cnfStyle w:val="000000000000"/>
              <w:rPr>
                <w:rFonts w:ascii="Arial Narrow" w:hAnsi="Arial Narrow"/>
                <w:sz w:val="22"/>
                <w:lang w:eastAsia="en-US"/>
              </w:rPr>
            </w:pPr>
            <w:r>
              <w:rPr>
                <w:rFonts w:ascii="Arial Narrow" w:hAnsi="Arial Narrow"/>
                <w:sz w:val="22"/>
                <w:lang w:eastAsia="en-US"/>
              </w:rPr>
              <w:t>34</w:t>
            </w:r>
          </w:p>
        </w:tc>
        <w:tc>
          <w:tcPr>
            <w:tcW w:w="1395" w:type="dxa"/>
          </w:tcPr>
          <w:p w:rsidR="00E00226" w:rsidRDefault="00E00226" w:rsidP="00E00226">
            <w:pPr>
              <w:pStyle w:val="Domylnie"/>
              <w:spacing w:line="360" w:lineRule="auto"/>
              <w:jc w:val="right"/>
              <w:cnfStyle w:val="000000000000"/>
              <w:rPr>
                <w:rFonts w:ascii="Arial Narrow" w:hAnsi="Arial Narrow"/>
                <w:sz w:val="22"/>
                <w:lang w:eastAsia="en-US"/>
              </w:rPr>
            </w:pPr>
            <w:r>
              <w:rPr>
                <w:rFonts w:ascii="Arial Narrow" w:hAnsi="Arial Narrow"/>
                <w:sz w:val="22"/>
                <w:lang w:eastAsia="en-US"/>
              </w:rPr>
              <w:t>12</w:t>
            </w:r>
          </w:p>
        </w:tc>
      </w:tr>
      <w:tr w:rsidR="00E00226" w:rsidTr="00E00226">
        <w:trPr>
          <w:cnfStyle w:val="000000100000"/>
        </w:trPr>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3.</w:t>
            </w:r>
          </w:p>
        </w:tc>
        <w:tc>
          <w:tcPr>
            <w:tcW w:w="4963" w:type="dxa"/>
            <w:hideMark/>
          </w:tcPr>
          <w:p w:rsidR="00E00226" w:rsidRPr="003246D0" w:rsidRDefault="00E00226" w:rsidP="00E00226">
            <w:pPr>
              <w:pStyle w:val="Domylnie"/>
              <w:spacing w:line="360" w:lineRule="auto"/>
              <w:jc w:val="both"/>
              <w:cnfStyle w:val="000000100000"/>
              <w:rPr>
                <w:rFonts w:ascii="Arial Narrow" w:hAnsi="Arial Narrow"/>
                <w:b/>
                <w:sz w:val="22"/>
                <w:lang w:eastAsia="en-US"/>
              </w:rPr>
            </w:pPr>
            <w:r w:rsidRPr="003246D0">
              <w:rPr>
                <w:rFonts w:ascii="Arial Narrow" w:hAnsi="Arial Narrow"/>
                <w:b/>
                <w:sz w:val="22"/>
                <w:lang w:eastAsia="en-US"/>
              </w:rPr>
              <w:t>przemoc domowa – „Niebieskie Karty”</w:t>
            </w:r>
          </w:p>
        </w:tc>
        <w:tc>
          <w:tcPr>
            <w:tcW w:w="1128" w:type="dxa"/>
            <w:hideMark/>
          </w:tcPr>
          <w:p w:rsidR="00E00226" w:rsidRDefault="00E00226" w:rsidP="00E00226">
            <w:pPr>
              <w:pStyle w:val="Domylnie"/>
              <w:spacing w:line="360" w:lineRule="auto"/>
              <w:jc w:val="right"/>
              <w:cnfStyle w:val="000000100000"/>
              <w:rPr>
                <w:rFonts w:ascii="Arial Narrow" w:hAnsi="Arial Narrow"/>
                <w:sz w:val="22"/>
                <w:lang w:eastAsia="en-US"/>
              </w:rPr>
            </w:pPr>
            <w:r>
              <w:rPr>
                <w:rFonts w:ascii="Arial Narrow" w:hAnsi="Arial Narrow"/>
                <w:sz w:val="22"/>
                <w:lang w:eastAsia="en-US"/>
              </w:rPr>
              <w:t>19</w:t>
            </w:r>
          </w:p>
        </w:tc>
        <w:tc>
          <w:tcPr>
            <w:tcW w:w="1264" w:type="dxa"/>
            <w:hideMark/>
          </w:tcPr>
          <w:p w:rsidR="00E00226" w:rsidRDefault="00E00226" w:rsidP="00E00226">
            <w:pPr>
              <w:pStyle w:val="Domylnie"/>
              <w:spacing w:line="360" w:lineRule="auto"/>
              <w:jc w:val="right"/>
              <w:cnfStyle w:val="000000100000"/>
              <w:rPr>
                <w:rFonts w:ascii="Arial Narrow" w:hAnsi="Arial Narrow"/>
                <w:sz w:val="22"/>
                <w:lang w:eastAsia="en-US"/>
              </w:rPr>
            </w:pPr>
            <w:r>
              <w:rPr>
                <w:rFonts w:ascii="Arial Narrow" w:hAnsi="Arial Narrow"/>
                <w:sz w:val="22"/>
                <w:lang w:eastAsia="en-US"/>
              </w:rPr>
              <w:t>4</w:t>
            </w:r>
          </w:p>
        </w:tc>
        <w:tc>
          <w:tcPr>
            <w:tcW w:w="1395" w:type="dxa"/>
          </w:tcPr>
          <w:p w:rsidR="00E00226" w:rsidRDefault="00E00226" w:rsidP="00E00226">
            <w:pPr>
              <w:pStyle w:val="Domylnie"/>
              <w:spacing w:line="360" w:lineRule="auto"/>
              <w:jc w:val="right"/>
              <w:cnfStyle w:val="000000100000"/>
              <w:rPr>
                <w:rFonts w:ascii="Arial Narrow" w:hAnsi="Arial Narrow"/>
                <w:sz w:val="22"/>
                <w:lang w:eastAsia="en-US"/>
              </w:rPr>
            </w:pPr>
            <w:r>
              <w:rPr>
                <w:rFonts w:ascii="Arial Narrow" w:hAnsi="Arial Narrow"/>
                <w:sz w:val="22"/>
                <w:lang w:eastAsia="en-US"/>
              </w:rPr>
              <w:t>9</w:t>
            </w:r>
          </w:p>
        </w:tc>
      </w:tr>
      <w:tr w:rsidR="00E00226" w:rsidTr="00E00226">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4.</w:t>
            </w:r>
          </w:p>
        </w:tc>
        <w:tc>
          <w:tcPr>
            <w:tcW w:w="4963" w:type="dxa"/>
            <w:hideMark/>
          </w:tcPr>
          <w:p w:rsidR="00E00226" w:rsidRPr="003246D0" w:rsidRDefault="00E00226" w:rsidP="00E00226">
            <w:pPr>
              <w:pStyle w:val="Domylnie"/>
              <w:spacing w:line="360" w:lineRule="auto"/>
              <w:jc w:val="both"/>
              <w:cnfStyle w:val="000000000000"/>
              <w:rPr>
                <w:rFonts w:ascii="Arial Narrow" w:hAnsi="Arial Narrow"/>
                <w:b/>
                <w:sz w:val="22"/>
                <w:lang w:eastAsia="en-US"/>
              </w:rPr>
            </w:pPr>
            <w:r w:rsidRPr="003246D0">
              <w:rPr>
                <w:rFonts w:ascii="Arial Narrow" w:hAnsi="Arial Narrow"/>
                <w:b/>
                <w:sz w:val="22"/>
                <w:lang w:eastAsia="en-US"/>
              </w:rPr>
              <w:t>interwencje domowe</w:t>
            </w:r>
          </w:p>
        </w:tc>
        <w:tc>
          <w:tcPr>
            <w:tcW w:w="1128" w:type="dxa"/>
            <w:hideMark/>
          </w:tcPr>
          <w:p w:rsidR="00E00226" w:rsidRDefault="00E00226" w:rsidP="00E00226">
            <w:pPr>
              <w:pStyle w:val="Domylnie"/>
              <w:spacing w:line="360" w:lineRule="auto"/>
              <w:jc w:val="right"/>
              <w:cnfStyle w:val="000000000000"/>
              <w:rPr>
                <w:rFonts w:ascii="Arial Narrow" w:hAnsi="Arial Narrow"/>
                <w:sz w:val="22"/>
                <w:lang w:eastAsia="en-US"/>
              </w:rPr>
            </w:pPr>
            <w:r>
              <w:rPr>
                <w:rFonts w:ascii="Arial Narrow" w:hAnsi="Arial Narrow"/>
                <w:sz w:val="22"/>
                <w:lang w:eastAsia="en-US"/>
              </w:rPr>
              <w:t>71</w:t>
            </w:r>
          </w:p>
        </w:tc>
        <w:tc>
          <w:tcPr>
            <w:tcW w:w="1264" w:type="dxa"/>
            <w:hideMark/>
          </w:tcPr>
          <w:p w:rsidR="00E00226" w:rsidRDefault="00E00226" w:rsidP="00E00226">
            <w:pPr>
              <w:pStyle w:val="Domylnie"/>
              <w:spacing w:line="360" w:lineRule="auto"/>
              <w:jc w:val="right"/>
              <w:cnfStyle w:val="000000000000"/>
              <w:rPr>
                <w:rFonts w:ascii="Arial Narrow" w:hAnsi="Arial Narrow"/>
                <w:sz w:val="22"/>
                <w:lang w:eastAsia="en-US"/>
              </w:rPr>
            </w:pPr>
            <w:r>
              <w:rPr>
                <w:rFonts w:ascii="Arial Narrow" w:hAnsi="Arial Narrow"/>
                <w:sz w:val="22"/>
                <w:lang w:eastAsia="en-US"/>
              </w:rPr>
              <w:t>79</w:t>
            </w:r>
          </w:p>
        </w:tc>
        <w:tc>
          <w:tcPr>
            <w:tcW w:w="1395" w:type="dxa"/>
          </w:tcPr>
          <w:p w:rsidR="00E00226" w:rsidRDefault="00E00226" w:rsidP="00E00226">
            <w:pPr>
              <w:pStyle w:val="Domylnie"/>
              <w:spacing w:line="360" w:lineRule="auto"/>
              <w:jc w:val="right"/>
              <w:cnfStyle w:val="000000000000"/>
              <w:rPr>
                <w:rFonts w:ascii="Arial Narrow" w:hAnsi="Arial Narrow"/>
                <w:sz w:val="22"/>
                <w:lang w:eastAsia="en-US"/>
              </w:rPr>
            </w:pPr>
            <w:r>
              <w:rPr>
                <w:rFonts w:ascii="Arial Narrow" w:hAnsi="Arial Narrow"/>
                <w:sz w:val="22"/>
                <w:lang w:eastAsia="en-US"/>
              </w:rPr>
              <w:t>157</w:t>
            </w:r>
          </w:p>
        </w:tc>
      </w:tr>
      <w:tr w:rsidR="00E00226" w:rsidTr="00E00226">
        <w:trPr>
          <w:cnfStyle w:val="000000100000"/>
        </w:trPr>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5.</w:t>
            </w:r>
          </w:p>
        </w:tc>
        <w:tc>
          <w:tcPr>
            <w:tcW w:w="4963" w:type="dxa"/>
            <w:hideMark/>
          </w:tcPr>
          <w:p w:rsidR="00E00226" w:rsidRPr="003246D0" w:rsidRDefault="00E00226" w:rsidP="00E00226">
            <w:pPr>
              <w:pStyle w:val="Domylnie"/>
              <w:spacing w:line="360" w:lineRule="auto"/>
              <w:jc w:val="both"/>
              <w:cnfStyle w:val="000000100000"/>
              <w:rPr>
                <w:rFonts w:ascii="Arial Narrow" w:hAnsi="Arial Narrow"/>
                <w:b/>
                <w:sz w:val="22"/>
                <w:lang w:eastAsia="en-US"/>
              </w:rPr>
            </w:pPr>
            <w:r w:rsidRPr="003246D0">
              <w:rPr>
                <w:rFonts w:ascii="Arial Narrow" w:hAnsi="Arial Narrow"/>
                <w:b/>
                <w:sz w:val="22"/>
                <w:lang w:eastAsia="en-US"/>
              </w:rPr>
              <w:t>osoby odwiezione  do Izby Wytrzeźwień</w:t>
            </w:r>
          </w:p>
        </w:tc>
        <w:tc>
          <w:tcPr>
            <w:tcW w:w="1128" w:type="dxa"/>
            <w:hideMark/>
          </w:tcPr>
          <w:p w:rsidR="00E00226" w:rsidRDefault="00E00226" w:rsidP="00E00226">
            <w:pPr>
              <w:pStyle w:val="Domylnie"/>
              <w:tabs>
                <w:tab w:val="center" w:pos="813"/>
                <w:tab w:val="left" w:pos="1440"/>
              </w:tabs>
              <w:spacing w:line="360" w:lineRule="auto"/>
              <w:jc w:val="right"/>
              <w:cnfStyle w:val="000000100000"/>
              <w:rPr>
                <w:rFonts w:ascii="Arial Narrow" w:hAnsi="Arial Narrow"/>
                <w:sz w:val="22"/>
                <w:lang w:eastAsia="en-US"/>
              </w:rPr>
            </w:pPr>
            <w:r>
              <w:rPr>
                <w:rFonts w:ascii="Arial Narrow" w:hAnsi="Arial Narrow"/>
                <w:sz w:val="22"/>
                <w:lang w:eastAsia="en-US"/>
              </w:rPr>
              <w:t>7</w:t>
            </w:r>
          </w:p>
        </w:tc>
        <w:tc>
          <w:tcPr>
            <w:tcW w:w="1264" w:type="dxa"/>
            <w:hideMark/>
          </w:tcPr>
          <w:p w:rsidR="00E00226" w:rsidRDefault="00E00226" w:rsidP="00E00226">
            <w:pPr>
              <w:pStyle w:val="Domylnie"/>
              <w:tabs>
                <w:tab w:val="center" w:pos="813"/>
                <w:tab w:val="left" w:pos="1440"/>
              </w:tabs>
              <w:spacing w:line="360" w:lineRule="auto"/>
              <w:jc w:val="right"/>
              <w:cnfStyle w:val="000000100000"/>
              <w:rPr>
                <w:rFonts w:ascii="Arial Narrow" w:hAnsi="Arial Narrow"/>
                <w:sz w:val="22"/>
                <w:lang w:eastAsia="en-US"/>
              </w:rPr>
            </w:pPr>
            <w:r>
              <w:rPr>
                <w:rFonts w:ascii="Arial Narrow" w:hAnsi="Arial Narrow"/>
                <w:sz w:val="22"/>
                <w:lang w:eastAsia="en-US"/>
              </w:rPr>
              <w:t>5</w:t>
            </w:r>
          </w:p>
        </w:tc>
        <w:tc>
          <w:tcPr>
            <w:tcW w:w="1395" w:type="dxa"/>
          </w:tcPr>
          <w:p w:rsidR="00E00226" w:rsidRDefault="00E00226" w:rsidP="00E00226">
            <w:pPr>
              <w:pStyle w:val="Domylnie"/>
              <w:tabs>
                <w:tab w:val="center" w:pos="813"/>
                <w:tab w:val="left" w:pos="1440"/>
              </w:tabs>
              <w:spacing w:line="360" w:lineRule="auto"/>
              <w:jc w:val="right"/>
              <w:cnfStyle w:val="000000100000"/>
              <w:rPr>
                <w:rFonts w:ascii="Arial Narrow" w:hAnsi="Arial Narrow"/>
                <w:sz w:val="22"/>
                <w:lang w:eastAsia="en-US"/>
              </w:rPr>
            </w:pPr>
            <w:r>
              <w:rPr>
                <w:rFonts w:ascii="Arial Narrow" w:hAnsi="Arial Narrow"/>
                <w:sz w:val="22"/>
                <w:lang w:eastAsia="en-US"/>
              </w:rPr>
              <w:t>6</w:t>
            </w:r>
          </w:p>
        </w:tc>
      </w:tr>
      <w:tr w:rsidR="00E00226" w:rsidTr="00E00226">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6.</w:t>
            </w:r>
          </w:p>
        </w:tc>
        <w:tc>
          <w:tcPr>
            <w:tcW w:w="4963" w:type="dxa"/>
            <w:hideMark/>
          </w:tcPr>
          <w:p w:rsidR="00E00226" w:rsidRPr="003246D0" w:rsidRDefault="003246D0" w:rsidP="00E00226">
            <w:pPr>
              <w:pStyle w:val="Domylnie"/>
              <w:spacing w:line="360" w:lineRule="auto"/>
              <w:jc w:val="both"/>
              <w:cnfStyle w:val="000000000000"/>
              <w:rPr>
                <w:rFonts w:ascii="Arial Narrow" w:hAnsi="Arial Narrow"/>
                <w:b/>
                <w:sz w:val="22"/>
                <w:lang w:eastAsia="en-US"/>
              </w:rPr>
            </w:pPr>
            <w:r w:rsidRPr="003246D0">
              <w:rPr>
                <w:rFonts w:ascii="Arial Narrow" w:hAnsi="Arial Narrow"/>
                <w:b/>
                <w:sz w:val="22"/>
              </w:rPr>
              <w:t>p</w:t>
            </w:r>
            <w:r w:rsidR="00E00226" w:rsidRPr="003246D0">
              <w:rPr>
                <w:rFonts w:ascii="Arial Narrow" w:hAnsi="Arial Narrow"/>
                <w:b/>
                <w:sz w:val="22"/>
                <w:lang w:eastAsia="en-US"/>
              </w:rPr>
              <w:t>obicia</w:t>
            </w:r>
          </w:p>
        </w:tc>
        <w:tc>
          <w:tcPr>
            <w:tcW w:w="1128" w:type="dxa"/>
            <w:hideMark/>
          </w:tcPr>
          <w:p w:rsidR="00E00226" w:rsidRDefault="00E00226" w:rsidP="00E00226">
            <w:pPr>
              <w:pStyle w:val="Domylnie"/>
              <w:tabs>
                <w:tab w:val="center" w:pos="813"/>
                <w:tab w:val="left" w:pos="1440"/>
              </w:tabs>
              <w:spacing w:line="360" w:lineRule="auto"/>
              <w:jc w:val="right"/>
              <w:cnfStyle w:val="000000000000"/>
              <w:rPr>
                <w:rFonts w:ascii="Arial Narrow" w:hAnsi="Arial Narrow"/>
                <w:sz w:val="22"/>
                <w:lang w:eastAsia="en-US"/>
              </w:rPr>
            </w:pPr>
            <w:r>
              <w:rPr>
                <w:rFonts w:ascii="Arial Narrow" w:hAnsi="Arial Narrow"/>
                <w:sz w:val="22"/>
                <w:lang w:eastAsia="en-US"/>
              </w:rPr>
              <w:t>1</w:t>
            </w:r>
          </w:p>
        </w:tc>
        <w:tc>
          <w:tcPr>
            <w:tcW w:w="1264" w:type="dxa"/>
            <w:hideMark/>
          </w:tcPr>
          <w:p w:rsidR="00E00226" w:rsidRDefault="00E00226" w:rsidP="00E00226">
            <w:pPr>
              <w:pStyle w:val="Domylnie"/>
              <w:tabs>
                <w:tab w:val="center" w:pos="813"/>
                <w:tab w:val="left" w:pos="1440"/>
              </w:tabs>
              <w:spacing w:line="360" w:lineRule="auto"/>
              <w:jc w:val="right"/>
              <w:cnfStyle w:val="000000000000"/>
              <w:rPr>
                <w:rFonts w:ascii="Arial Narrow" w:hAnsi="Arial Narrow"/>
                <w:sz w:val="22"/>
                <w:lang w:eastAsia="en-US"/>
              </w:rPr>
            </w:pPr>
            <w:r>
              <w:rPr>
                <w:rFonts w:ascii="Arial Narrow" w:hAnsi="Arial Narrow"/>
                <w:sz w:val="22"/>
                <w:lang w:eastAsia="en-US"/>
              </w:rPr>
              <w:t>5</w:t>
            </w:r>
          </w:p>
        </w:tc>
        <w:tc>
          <w:tcPr>
            <w:tcW w:w="1395" w:type="dxa"/>
          </w:tcPr>
          <w:p w:rsidR="00E00226" w:rsidRDefault="00E00226" w:rsidP="00E00226">
            <w:pPr>
              <w:pStyle w:val="Domylnie"/>
              <w:tabs>
                <w:tab w:val="center" w:pos="813"/>
                <w:tab w:val="left" w:pos="1440"/>
              </w:tabs>
              <w:spacing w:line="360" w:lineRule="auto"/>
              <w:jc w:val="right"/>
              <w:cnfStyle w:val="000000000000"/>
              <w:rPr>
                <w:rFonts w:ascii="Arial Narrow" w:hAnsi="Arial Narrow"/>
                <w:sz w:val="22"/>
                <w:lang w:eastAsia="en-US"/>
              </w:rPr>
            </w:pPr>
            <w:r>
              <w:rPr>
                <w:rFonts w:ascii="Arial Narrow" w:hAnsi="Arial Narrow"/>
                <w:sz w:val="22"/>
                <w:lang w:eastAsia="en-US"/>
              </w:rPr>
              <w:t>2</w:t>
            </w:r>
          </w:p>
        </w:tc>
      </w:tr>
      <w:tr w:rsidR="00E00226" w:rsidTr="00E00226">
        <w:trPr>
          <w:cnfStyle w:val="000000100000"/>
        </w:trPr>
        <w:tc>
          <w:tcPr>
            <w:cnfStyle w:val="001000000000"/>
            <w:tcW w:w="538" w:type="dxa"/>
            <w:hideMark/>
          </w:tcPr>
          <w:p w:rsidR="00E00226" w:rsidRDefault="00E00226" w:rsidP="00E00226">
            <w:pPr>
              <w:pStyle w:val="Domylnie"/>
              <w:spacing w:line="360" w:lineRule="auto"/>
              <w:jc w:val="center"/>
              <w:rPr>
                <w:rFonts w:ascii="Arial Narrow" w:hAnsi="Arial Narrow"/>
                <w:sz w:val="22"/>
                <w:lang w:eastAsia="en-US"/>
              </w:rPr>
            </w:pPr>
            <w:r>
              <w:rPr>
                <w:rFonts w:ascii="Arial Narrow" w:hAnsi="Arial Narrow"/>
                <w:sz w:val="22"/>
                <w:lang w:eastAsia="en-US"/>
              </w:rPr>
              <w:t>7.</w:t>
            </w:r>
          </w:p>
        </w:tc>
        <w:tc>
          <w:tcPr>
            <w:tcW w:w="4963" w:type="dxa"/>
            <w:hideMark/>
          </w:tcPr>
          <w:p w:rsidR="00E00226" w:rsidRPr="003246D0" w:rsidRDefault="003246D0" w:rsidP="00E00226">
            <w:pPr>
              <w:pStyle w:val="Domylnie"/>
              <w:spacing w:line="360" w:lineRule="auto"/>
              <w:jc w:val="both"/>
              <w:cnfStyle w:val="000000100000"/>
              <w:rPr>
                <w:rFonts w:ascii="Arial Narrow" w:hAnsi="Arial Narrow"/>
                <w:b/>
                <w:sz w:val="22"/>
                <w:lang w:eastAsia="en-US"/>
              </w:rPr>
            </w:pPr>
            <w:r w:rsidRPr="003246D0">
              <w:rPr>
                <w:rFonts w:ascii="Arial Narrow" w:hAnsi="Arial Narrow"/>
                <w:b/>
                <w:sz w:val="22"/>
              </w:rPr>
              <w:t>w</w:t>
            </w:r>
            <w:r w:rsidR="00E00226" w:rsidRPr="003246D0">
              <w:rPr>
                <w:rFonts w:ascii="Arial Narrow" w:hAnsi="Arial Narrow"/>
                <w:b/>
                <w:sz w:val="22"/>
                <w:lang w:eastAsia="en-US"/>
              </w:rPr>
              <w:t>ykroczenia</w:t>
            </w:r>
          </w:p>
        </w:tc>
        <w:tc>
          <w:tcPr>
            <w:tcW w:w="1128" w:type="dxa"/>
            <w:hideMark/>
          </w:tcPr>
          <w:p w:rsidR="00E00226" w:rsidRDefault="00E00226" w:rsidP="00E00226">
            <w:pPr>
              <w:pStyle w:val="Domylnie"/>
              <w:tabs>
                <w:tab w:val="center" w:pos="813"/>
                <w:tab w:val="left" w:pos="1440"/>
              </w:tabs>
              <w:spacing w:line="360" w:lineRule="auto"/>
              <w:jc w:val="right"/>
              <w:cnfStyle w:val="000000100000"/>
              <w:rPr>
                <w:rFonts w:ascii="Arial Narrow" w:hAnsi="Arial Narrow"/>
                <w:sz w:val="22"/>
                <w:lang w:eastAsia="en-US"/>
              </w:rPr>
            </w:pPr>
            <w:r>
              <w:rPr>
                <w:rFonts w:ascii="Arial Narrow" w:hAnsi="Arial Narrow"/>
                <w:sz w:val="22"/>
                <w:lang w:eastAsia="en-US"/>
              </w:rPr>
              <w:t>30</w:t>
            </w:r>
          </w:p>
        </w:tc>
        <w:tc>
          <w:tcPr>
            <w:tcW w:w="1264" w:type="dxa"/>
            <w:hideMark/>
          </w:tcPr>
          <w:p w:rsidR="00E00226" w:rsidRDefault="00E00226" w:rsidP="00E00226">
            <w:pPr>
              <w:pStyle w:val="Domylnie"/>
              <w:tabs>
                <w:tab w:val="center" w:pos="813"/>
                <w:tab w:val="left" w:pos="1440"/>
              </w:tabs>
              <w:spacing w:line="360" w:lineRule="auto"/>
              <w:jc w:val="right"/>
              <w:cnfStyle w:val="000000100000"/>
              <w:rPr>
                <w:rFonts w:ascii="Arial Narrow" w:hAnsi="Arial Narrow"/>
                <w:sz w:val="22"/>
                <w:lang w:eastAsia="en-US"/>
              </w:rPr>
            </w:pPr>
            <w:r>
              <w:rPr>
                <w:rFonts w:ascii="Arial Narrow" w:hAnsi="Arial Narrow"/>
                <w:sz w:val="22"/>
                <w:lang w:eastAsia="en-US"/>
              </w:rPr>
              <w:t>44</w:t>
            </w:r>
          </w:p>
        </w:tc>
        <w:tc>
          <w:tcPr>
            <w:tcW w:w="1395" w:type="dxa"/>
          </w:tcPr>
          <w:p w:rsidR="00E00226" w:rsidRDefault="00E00226" w:rsidP="00E00226">
            <w:pPr>
              <w:pStyle w:val="Domylnie"/>
              <w:tabs>
                <w:tab w:val="center" w:pos="813"/>
                <w:tab w:val="left" w:pos="1440"/>
              </w:tabs>
              <w:spacing w:line="360" w:lineRule="auto"/>
              <w:jc w:val="right"/>
              <w:cnfStyle w:val="000000100000"/>
              <w:rPr>
                <w:rFonts w:ascii="Arial Narrow" w:hAnsi="Arial Narrow"/>
                <w:sz w:val="22"/>
                <w:lang w:eastAsia="en-US"/>
              </w:rPr>
            </w:pPr>
            <w:r>
              <w:rPr>
                <w:rFonts w:ascii="Arial Narrow" w:hAnsi="Arial Narrow"/>
                <w:sz w:val="22"/>
                <w:lang w:eastAsia="en-US"/>
              </w:rPr>
              <w:t>21</w:t>
            </w:r>
          </w:p>
        </w:tc>
      </w:tr>
    </w:tbl>
    <w:p w:rsidR="001C2B22" w:rsidRPr="00E00226" w:rsidRDefault="001C2B22" w:rsidP="00E00226">
      <w:pPr>
        <w:pStyle w:val="Domylnie"/>
        <w:spacing w:line="360" w:lineRule="auto"/>
        <w:jc w:val="center"/>
        <w:rPr>
          <w:rFonts w:ascii="Arial Narrow" w:hAnsi="Arial Narrow"/>
          <w:b/>
          <w:szCs w:val="24"/>
        </w:rPr>
      </w:pPr>
      <w:r w:rsidRPr="00E00226">
        <w:rPr>
          <w:rFonts w:ascii="Arial Narrow" w:hAnsi="Arial Narrow"/>
          <w:b/>
          <w:szCs w:val="24"/>
        </w:rPr>
        <w:t xml:space="preserve">Stan bezpieczeństwa w rejonie działania Posterunku Policji </w:t>
      </w:r>
      <w:r w:rsidR="00634974" w:rsidRPr="00E00226">
        <w:rPr>
          <w:rFonts w:ascii="Arial Narrow" w:hAnsi="Arial Narrow"/>
          <w:b/>
          <w:szCs w:val="24"/>
        </w:rPr>
        <w:t xml:space="preserve">w </w:t>
      </w:r>
      <w:r w:rsidR="00C16638">
        <w:rPr>
          <w:rFonts w:ascii="Arial Narrow" w:hAnsi="Arial Narrow"/>
          <w:b/>
          <w:szCs w:val="24"/>
        </w:rPr>
        <w:t xml:space="preserve">Osiu </w:t>
      </w:r>
      <w:r w:rsidR="00634974" w:rsidRPr="00E00226">
        <w:rPr>
          <w:rFonts w:ascii="Arial Narrow" w:hAnsi="Arial Narrow"/>
          <w:b/>
          <w:szCs w:val="24"/>
        </w:rPr>
        <w:t xml:space="preserve"> wg stanu </w:t>
      </w:r>
      <w:r w:rsidR="00E00226">
        <w:rPr>
          <w:rFonts w:ascii="Arial Narrow" w:hAnsi="Arial Narrow"/>
          <w:b/>
          <w:szCs w:val="24"/>
        </w:rPr>
        <w:t xml:space="preserve">                       </w:t>
      </w:r>
      <w:r w:rsidR="00C16638">
        <w:rPr>
          <w:rFonts w:ascii="Arial Narrow" w:hAnsi="Arial Narrow"/>
          <w:b/>
          <w:szCs w:val="24"/>
        </w:rPr>
        <w:t xml:space="preserve"> </w:t>
      </w:r>
      <w:r w:rsidR="00E00226">
        <w:rPr>
          <w:rFonts w:ascii="Arial Narrow" w:hAnsi="Arial Narrow"/>
          <w:b/>
          <w:szCs w:val="24"/>
        </w:rPr>
        <w:t xml:space="preserve">      </w:t>
      </w:r>
      <w:r w:rsidR="00634974" w:rsidRPr="00E00226">
        <w:rPr>
          <w:rFonts w:ascii="Arial Narrow" w:hAnsi="Arial Narrow"/>
          <w:b/>
          <w:szCs w:val="24"/>
        </w:rPr>
        <w:t>na dzień 30.10.2013 r.</w:t>
      </w:r>
    </w:p>
    <w:p w:rsidR="001C2B22" w:rsidRDefault="001C2B22" w:rsidP="001C2B22">
      <w:pPr>
        <w:pStyle w:val="Domylnie"/>
        <w:spacing w:line="360" w:lineRule="auto"/>
        <w:jc w:val="center"/>
        <w:rPr>
          <w:rFonts w:ascii="Arial Narrow" w:hAnsi="Arial Narrow"/>
          <w:b/>
          <w:sz w:val="20"/>
        </w:rPr>
      </w:pPr>
    </w:p>
    <w:p w:rsidR="00E00226" w:rsidRDefault="00E00226" w:rsidP="001C2B22">
      <w:pPr>
        <w:pStyle w:val="Domylnie"/>
        <w:spacing w:line="360" w:lineRule="auto"/>
        <w:jc w:val="both"/>
        <w:rPr>
          <w:rFonts w:ascii="Arial Narrow" w:hAnsi="Arial Narrow"/>
          <w:sz w:val="10"/>
          <w:szCs w:val="10"/>
        </w:rPr>
      </w:pPr>
    </w:p>
    <w:p w:rsidR="001C2B22" w:rsidRDefault="001C2B22" w:rsidP="001C2B22">
      <w:pPr>
        <w:pStyle w:val="Domylnie"/>
        <w:spacing w:line="360" w:lineRule="auto"/>
        <w:jc w:val="both"/>
        <w:rPr>
          <w:rFonts w:ascii="Arial Narrow" w:hAnsi="Arial Narrow"/>
          <w:sz w:val="18"/>
          <w:szCs w:val="18"/>
        </w:rPr>
      </w:pPr>
      <w:r>
        <w:rPr>
          <w:rFonts w:ascii="Arial Narrow" w:hAnsi="Arial Narrow"/>
          <w:sz w:val="18"/>
          <w:szCs w:val="18"/>
        </w:rPr>
        <w:t xml:space="preserve">źródło: dane Posterunku Policji w </w:t>
      </w:r>
      <w:r w:rsidR="00D93CA9">
        <w:rPr>
          <w:rFonts w:ascii="Arial Narrow" w:hAnsi="Arial Narrow"/>
          <w:sz w:val="18"/>
          <w:szCs w:val="18"/>
        </w:rPr>
        <w:t>Osiu</w:t>
      </w:r>
    </w:p>
    <w:p w:rsidR="001C2B22" w:rsidRDefault="001C2B22" w:rsidP="001C2B22">
      <w:pPr>
        <w:jc w:val="both"/>
        <w:rPr>
          <w:rFonts w:ascii="Arial Narrow" w:hAnsi="Arial Narrow"/>
          <w:b/>
          <w:sz w:val="28"/>
          <w:szCs w:val="28"/>
        </w:rPr>
      </w:pPr>
    </w:p>
    <w:p w:rsidR="001C2B22" w:rsidRDefault="001C2B22" w:rsidP="001C2B22">
      <w:pPr>
        <w:jc w:val="both"/>
        <w:rPr>
          <w:rFonts w:ascii="Arial Narrow" w:hAnsi="Arial Narrow"/>
          <w:b/>
          <w:sz w:val="28"/>
          <w:szCs w:val="28"/>
        </w:rPr>
      </w:pPr>
      <w:r>
        <w:rPr>
          <w:rFonts w:ascii="Arial Narrow" w:hAnsi="Arial Narrow"/>
          <w:b/>
          <w:sz w:val="28"/>
          <w:szCs w:val="28"/>
        </w:rPr>
        <w:t>Główne kierunki działań</w:t>
      </w:r>
    </w:p>
    <w:p w:rsidR="001C2B22" w:rsidRDefault="001C2B22" w:rsidP="001C2B22">
      <w:pPr>
        <w:jc w:val="both"/>
        <w:rPr>
          <w:rFonts w:ascii="Arial Narrow" w:hAnsi="Arial Narrow"/>
          <w:b/>
          <w:sz w:val="28"/>
          <w:szCs w:val="28"/>
        </w:rPr>
      </w:pPr>
    </w:p>
    <w:p w:rsidR="001C2B22" w:rsidRDefault="001C2B22" w:rsidP="001C2B22">
      <w:pPr>
        <w:spacing w:line="360" w:lineRule="auto"/>
        <w:jc w:val="both"/>
        <w:rPr>
          <w:rFonts w:ascii="Arial Narrow" w:hAnsi="Arial Narrow"/>
        </w:rPr>
      </w:pPr>
      <w:r>
        <w:rPr>
          <w:rFonts w:ascii="Arial Narrow" w:hAnsi="Arial Narrow"/>
        </w:rPr>
        <w:t>Najważniejsze zadania rekomendowane do realizacji w ramach  gminnego programu zostaną omówione do poszczególnych obszarów wskazanych w ustawie. Planowane działania zmierzają w szczególności do:</w:t>
      </w:r>
    </w:p>
    <w:p w:rsidR="001C2B22" w:rsidRDefault="001C2B22" w:rsidP="001C2B22">
      <w:pPr>
        <w:pStyle w:val="Akapitzlist"/>
        <w:numPr>
          <w:ilvl w:val="0"/>
          <w:numId w:val="6"/>
        </w:numPr>
        <w:spacing w:line="360" w:lineRule="auto"/>
        <w:jc w:val="both"/>
        <w:rPr>
          <w:rFonts w:ascii="Arial Narrow" w:hAnsi="Arial Narrow"/>
        </w:rPr>
      </w:pPr>
      <w:r>
        <w:rPr>
          <w:rFonts w:ascii="Arial Narrow" w:hAnsi="Arial Narrow"/>
          <w:b/>
        </w:rPr>
        <w:t xml:space="preserve"> </w:t>
      </w:r>
      <w:r>
        <w:rPr>
          <w:rFonts w:ascii="Arial Narrow" w:hAnsi="Arial Narrow"/>
        </w:rPr>
        <w:t>zwiększenie dostępności  pomocy terapeutycznej i rehabilitacyjnej dla osób uzależnionych  i osób zagrożonych uzależnieniami:</w:t>
      </w:r>
    </w:p>
    <w:p w:rsidR="001C2B22" w:rsidRDefault="001C2B22" w:rsidP="001C2B22">
      <w:pPr>
        <w:pStyle w:val="Akapitzlist"/>
        <w:numPr>
          <w:ilvl w:val="0"/>
          <w:numId w:val="7"/>
        </w:numPr>
        <w:spacing w:line="360" w:lineRule="auto"/>
        <w:jc w:val="both"/>
        <w:rPr>
          <w:rFonts w:ascii="Arial Narrow" w:hAnsi="Arial Narrow"/>
        </w:rPr>
      </w:pPr>
      <w:r>
        <w:rPr>
          <w:rFonts w:ascii="Arial Narrow" w:hAnsi="Arial Narrow"/>
        </w:rPr>
        <w:t>upowszechnianie informacji dot. adresów instytucji i miejsc, gdzie można skorzystać                                z bezpłatnej pomocy w konkretnych sytuacjach życiowych;</w:t>
      </w:r>
    </w:p>
    <w:p w:rsidR="001C2B22" w:rsidRPr="001567CB" w:rsidRDefault="001C2B22" w:rsidP="001567CB">
      <w:pPr>
        <w:pStyle w:val="Akapitzlist"/>
        <w:numPr>
          <w:ilvl w:val="0"/>
          <w:numId w:val="7"/>
        </w:numPr>
        <w:spacing w:line="360" w:lineRule="auto"/>
        <w:jc w:val="both"/>
        <w:rPr>
          <w:rFonts w:ascii="Arial Narrow" w:hAnsi="Arial Narrow"/>
        </w:rPr>
      </w:pPr>
      <w:r>
        <w:rPr>
          <w:rFonts w:ascii="Arial Narrow" w:hAnsi="Arial Narrow"/>
        </w:rPr>
        <w:t>finansowanie pomocy psychologicznej, prawnej;</w:t>
      </w:r>
    </w:p>
    <w:p w:rsidR="001C2B22" w:rsidRDefault="001C2B22" w:rsidP="001C2B22">
      <w:pPr>
        <w:pStyle w:val="Akapitzlist"/>
        <w:numPr>
          <w:ilvl w:val="0"/>
          <w:numId w:val="7"/>
        </w:numPr>
        <w:spacing w:line="360" w:lineRule="auto"/>
        <w:jc w:val="both"/>
        <w:rPr>
          <w:rFonts w:ascii="Arial Narrow" w:hAnsi="Arial Narrow"/>
        </w:rPr>
      </w:pPr>
      <w:r>
        <w:rPr>
          <w:rFonts w:ascii="Arial Narrow" w:hAnsi="Arial Narrow"/>
        </w:rPr>
        <w:t>dofinansowanie szkoleń, kursów zwiększających kompetencje w zakresie przeciwdziałania alkoholizmowi i  narkomanii;</w:t>
      </w:r>
    </w:p>
    <w:p w:rsidR="001567CB" w:rsidRPr="001567CB" w:rsidRDefault="001567CB" w:rsidP="001567CB">
      <w:pPr>
        <w:pStyle w:val="Akapitzlist"/>
        <w:numPr>
          <w:ilvl w:val="0"/>
          <w:numId w:val="7"/>
        </w:numPr>
        <w:spacing w:line="360" w:lineRule="auto"/>
        <w:jc w:val="both"/>
        <w:rPr>
          <w:rFonts w:ascii="Arial Narrow" w:hAnsi="Arial Narrow"/>
        </w:rPr>
      </w:pPr>
      <w:r>
        <w:rPr>
          <w:rFonts w:ascii="Arial Narrow" w:hAnsi="Arial Narrow"/>
        </w:rPr>
        <w:t xml:space="preserve">zapewnienie dostępu do bezpłatnej terapii uzależnienia i </w:t>
      </w:r>
      <w:proofErr w:type="spellStart"/>
      <w:r>
        <w:rPr>
          <w:rFonts w:ascii="Arial Narrow" w:hAnsi="Arial Narrow"/>
        </w:rPr>
        <w:t>współuzależnienia</w:t>
      </w:r>
      <w:proofErr w:type="spellEnd"/>
      <w:r>
        <w:rPr>
          <w:rFonts w:ascii="Arial Narrow" w:hAnsi="Arial Narrow"/>
        </w:rPr>
        <w:t>;</w:t>
      </w:r>
    </w:p>
    <w:p w:rsidR="001C2B22" w:rsidRDefault="001C2B22" w:rsidP="001C2B22">
      <w:pPr>
        <w:pStyle w:val="Akapitzlist"/>
        <w:numPr>
          <w:ilvl w:val="0"/>
          <w:numId w:val="6"/>
        </w:numPr>
        <w:spacing w:line="360" w:lineRule="auto"/>
        <w:jc w:val="both"/>
        <w:rPr>
          <w:rFonts w:ascii="Arial Narrow" w:hAnsi="Arial Narrow"/>
        </w:rPr>
      </w:pPr>
      <w:r>
        <w:rPr>
          <w:rFonts w:ascii="Arial Narrow" w:hAnsi="Arial Narrow"/>
        </w:rPr>
        <w:t>udzielanie</w:t>
      </w:r>
      <w:r w:rsidR="001567CB">
        <w:rPr>
          <w:rFonts w:ascii="Arial Narrow" w:hAnsi="Arial Narrow"/>
        </w:rPr>
        <w:t xml:space="preserve"> pomocy</w:t>
      </w:r>
      <w:r>
        <w:rPr>
          <w:rFonts w:ascii="Arial Narrow" w:hAnsi="Arial Narrow"/>
        </w:rPr>
        <w:t xml:space="preserve"> rodzinom, w których występują problemy narkomanii i alkoholu, pomo</w:t>
      </w:r>
      <w:r w:rsidR="001567CB">
        <w:rPr>
          <w:rFonts w:ascii="Arial Narrow" w:hAnsi="Arial Narrow"/>
        </w:rPr>
        <w:t xml:space="preserve">cy psychospołecznej  </w:t>
      </w:r>
      <w:r>
        <w:rPr>
          <w:rFonts w:ascii="Arial Narrow" w:hAnsi="Arial Narrow"/>
        </w:rPr>
        <w:t xml:space="preserve"> i prawnej, m. in. :</w:t>
      </w:r>
    </w:p>
    <w:p w:rsidR="001C2B22" w:rsidRDefault="001C2B22" w:rsidP="001C2B22">
      <w:pPr>
        <w:pStyle w:val="Akapitzlist"/>
        <w:numPr>
          <w:ilvl w:val="0"/>
          <w:numId w:val="8"/>
        </w:numPr>
        <w:spacing w:line="360" w:lineRule="auto"/>
        <w:jc w:val="both"/>
        <w:rPr>
          <w:rFonts w:ascii="Arial Narrow" w:hAnsi="Arial Narrow"/>
        </w:rPr>
      </w:pPr>
      <w:r>
        <w:rPr>
          <w:rFonts w:ascii="Arial Narrow" w:hAnsi="Arial Narrow"/>
        </w:rPr>
        <w:t>zajęcia edukacyjne dla dzieci i młodzieży eksperymentującej z narkotykami;</w:t>
      </w:r>
    </w:p>
    <w:p w:rsidR="001C2B22" w:rsidRDefault="001C2B22" w:rsidP="001C2B22">
      <w:pPr>
        <w:pStyle w:val="Akapitzlist"/>
        <w:numPr>
          <w:ilvl w:val="0"/>
          <w:numId w:val="8"/>
        </w:numPr>
        <w:spacing w:line="360" w:lineRule="auto"/>
        <w:jc w:val="both"/>
        <w:rPr>
          <w:rFonts w:ascii="Arial Narrow" w:hAnsi="Arial Narrow"/>
        </w:rPr>
      </w:pPr>
      <w:r>
        <w:rPr>
          <w:rFonts w:ascii="Arial Narrow" w:hAnsi="Arial Narrow"/>
        </w:rPr>
        <w:t>współpraca z policją, sądem rodzinnym i dla nieletnich, z kuratorami sądowymi                                       w zakresie resocjalizacji osób z objawami demoralizacji i niedostosowania społecznego;</w:t>
      </w:r>
    </w:p>
    <w:p w:rsidR="001567CB" w:rsidRDefault="001567CB" w:rsidP="001C2B22">
      <w:pPr>
        <w:pStyle w:val="Akapitzlist"/>
        <w:numPr>
          <w:ilvl w:val="0"/>
          <w:numId w:val="8"/>
        </w:numPr>
        <w:spacing w:line="360" w:lineRule="auto"/>
        <w:jc w:val="both"/>
        <w:rPr>
          <w:rFonts w:ascii="Arial Narrow" w:hAnsi="Arial Narrow"/>
        </w:rPr>
      </w:pPr>
      <w:r>
        <w:rPr>
          <w:rFonts w:ascii="Arial Narrow" w:hAnsi="Arial Narrow"/>
        </w:rPr>
        <w:t>podejmowanie przez GKRPA działań na rzecz osób doświadczających przemocy w rodzinie – wdrażanie procedury „Niebieskiej Karty”;</w:t>
      </w:r>
    </w:p>
    <w:p w:rsidR="00F67123" w:rsidRDefault="00F67123" w:rsidP="00F67123">
      <w:pPr>
        <w:spacing w:line="360" w:lineRule="auto"/>
        <w:jc w:val="both"/>
        <w:rPr>
          <w:rFonts w:ascii="Arial Narrow" w:hAnsi="Arial Narrow"/>
        </w:rPr>
      </w:pPr>
    </w:p>
    <w:p w:rsidR="00F67123" w:rsidRPr="00F67123" w:rsidRDefault="00F67123" w:rsidP="00F67123">
      <w:pPr>
        <w:spacing w:line="360" w:lineRule="auto"/>
        <w:jc w:val="right"/>
        <w:rPr>
          <w:rFonts w:ascii="Arial Narrow" w:hAnsi="Arial Narrow"/>
          <w:sz w:val="20"/>
          <w:szCs w:val="20"/>
        </w:rPr>
      </w:pPr>
      <w:r w:rsidRPr="00F67123">
        <w:rPr>
          <w:rFonts w:ascii="Arial Narrow" w:hAnsi="Arial Narrow"/>
          <w:sz w:val="20"/>
          <w:szCs w:val="20"/>
        </w:rPr>
        <w:t>-10-</w:t>
      </w:r>
    </w:p>
    <w:p w:rsidR="001C2B22" w:rsidRDefault="001C2B22" w:rsidP="001C2B22">
      <w:pPr>
        <w:pStyle w:val="Akapitzlist"/>
        <w:numPr>
          <w:ilvl w:val="0"/>
          <w:numId w:val="6"/>
        </w:numPr>
        <w:spacing w:line="360" w:lineRule="auto"/>
        <w:jc w:val="both"/>
        <w:rPr>
          <w:rFonts w:ascii="Arial Narrow" w:hAnsi="Arial Narrow"/>
        </w:rPr>
      </w:pPr>
      <w:r>
        <w:rPr>
          <w:rFonts w:ascii="Arial Narrow" w:hAnsi="Arial Narrow"/>
        </w:rPr>
        <w:lastRenderedPageBreak/>
        <w:t>prowadzenie profilaktycznej działalności informacyjnej, edukacyjnej oraz szkoleniowej                                    w zakresie rozwiązywania problemów alkoholowych i narkomanii, w szczególności dla dzieci                                i młodzieży:</w:t>
      </w:r>
    </w:p>
    <w:p w:rsidR="001C2B22" w:rsidRDefault="001C2B22" w:rsidP="001C2B22">
      <w:pPr>
        <w:pStyle w:val="Akapitzlist"/>
        <w:numPr>
          <w:ilvl w:val="0"/>
          <w:numId w:val="9"/>
        </w:numPr>
        <w:spacing w:line="360" w:lineRule="auto"/>
        <w:jc w:val="both"/>
        <w:rPr>
          <w:rFonts w:ascii="Arial Narrow" w:hAnsi="Arial Narrow"/>
        </w:rPr>
      </w:pPr>
      <w:r>
        <w:rPr>
          <w:rFonts w:ascii="Arial Narrow" w:hAnsi="Arial Narrow"/>
        </w:rPr>
        <w:t>promocja zdrowego stylu życia;</w:t>
      </w:r>
    </w:p>
    <w:p w:rsidR="001C2B22" w:rsidRDefault="001C2B22" w:rsidP="001C2B22">
      <w:pPr>
        <w:pStyle w:val="Akapitzlist"/>
        <w:numPr>
          <w:ilvl w:val="0"/>
          <w:numId w:val="9"/>
        </w:numPr>
        <w:spacing w:line="360" w:lineRule="auto"/>
        <w:jc w:val="both"/>
        <w:rPr>
          <w:rFonts w:ascii="Arial Narrow" w:hAnsi="Arial Narrow"/>
        </w:rPr>
      </w:pPr>
      <w:r>
        <w:rPr>
          <w:rFonts w:ascii="Arial Narrow" w:hAnsi="Arial Narrow"/>
        </w:rPr>
        <w:t>pomoc w organizowaniu wypoczynku letniego dla dzieci i młodzieży;</w:t>
      </w:r>
    </w:p>
    <w:p w:rsidR="004F24D1" w:rsidRDefault="004F24D1" w:rsidP="001C2B22">
      <w:pPr>
        <w:pStyle w:val="Akapitzlist"/>
        <w:numPr>
          <w:ilvl w:val="0"/>
          <w:numId w:val="9"/>
        </w:numPr>
        <w:spacing w:line="360" w:lineRule="auto"/>
        <w:jc w:val="both"/>
        <w:rPr>
          <w:rFonts w:ascii="Arial Narrow" w:hAnsi="Arial Narrow"/>
        </w:rPr>
      </w:pPr>
      <w:r>
        <w:rPr>
          <w:rFonts w:ascii="Arial Narrow" w:hAnsi="Arial Narrow"/>
        </w:rPr>
        <w:t>wspieranie programów szkolnych;</w:t>
      </w:r>
    </w:p>
    <w:p w:rsidR="004F24D1" w:rsidRDefault="004F24D1" w:rsidP="001C2B22">
      <w:pPr>
        <w:pStyle w:val="Akapitzlist"/>
        <w:numPr>
          <w:ilvl w:val="0"/>
          <w:numId w:val="9"/>
        </w:numPr>
        <w:spacing w:line="360" w:lineRule="auto"/>
        <w:jc w:val="both"/>
        <w:rPr>
          <w:rFonts w:ascii="Arial Narrow" w:hAnsi="Arial Narrow"/>
        </w:rPr>
      </w:pPr>
      <w:r>
        <w:rPr>
          <w:rFonts w:ascii="Arial Narrow" w:hAnsi="Arial Narrow"/>
        </w:rPr>
        <w:t>organizowanie i realizacja lokalnych działań profilaktycznych;</w:t>
      </w:r>
    </w:p>
    <w:p w:rsidR="004F24D1" w:rsidRDefault="00DB59B1" w:rsidP="001C2B22">
      <w:pPr>
        <w:pStyle w:val="Akapitzlist"/>
        <w:numPr>
          <w:ilvl w:val="0"/>
          <w:numId w:val="9"/>
        </w:numPr>
        <w:spacing w:line="360" w:lineRule="auto"/>
        <w:jc w:val="both"/>
        <w:rPr>
          <w:rFonts w:ascii="Arial Narrow" w:hAnsi="Arial Narrow"/>
        </w:rPr>
      </w:pPr>
      <w:r>
        <w:rPr>
          <w:rFonts w:ascii="Arial Narrow" w:hAnsi="Arial Narrow"/>
        </w:rPr>
        <w:t>prowadzenie zajęć edukacyjnych i warsztatów;</w:t>
      </w:r>
    </w:p>
    <w:p w:rsidR="001C2B22" w:rsidRDefault="001C2B22" w:rsidP="001C2B22">
      <w:pPr>
        <w:pStyle w:val="Akapitzlist"/>
        <w:numPr>
          <w:ilvl w:val="0"/>
          <w:numId w:val="6"/>
        </w:numPr>
        <w:spacing w:line="360" w:lineRule="auto"/>
        <w:jc w:val="both"/>
        <w:rPr>
          <w:rFonts w:ascii="Arial Narrow" w:hAnsi="Arial Narrow"/>
        </w:rPr>
      </w:pPr>
      <w:r>
        <w:rPr>
          <w:rFonts w:ascii="Arial Narrow" w:hAnsi="Arial Narrow"/>
        </w:rPr>
        <w:t>wspomaganie działań instytucji, organizacji pozarządowych i osób fizycznych służących rozwiązywaniu problemów  alkoholizmu i narkomanii, w tym:</w:t>
      </w:r>
    </w:p>
    <w:p w:rsidR="001C2B22" w:rsidRDefault="001C2B22" w:rsidP="001C2B22">
      <w:pPr>
        <w:pStyle w:val="Akapitzlist"/>
        <w:numPr>
          <w:ilvl w:val="0"/>
          <w:numId w:val="10"/>
        </w:numPr>
        <w:spacing w:line="360" w:lineRule="auto"/>
        <w:jc w:val="both"/>
        <w:rPr>
          <w:rFonts w:ascii="Arial Narrow" w:hAnsi="Arial Narrow"/>
        </w:rPr>
      </w:pPr>
      <w:r>
        <w:rPr>
          <w:rFonts w:ascii="Arial Narrow" w:hAnsi="Arial Narrow"/>
        </w:rPr>
        <w:t>edukacja lekarzy rodzinnych w stosowaniu wczesnej diagnozy i interwencji                                                  w problemach alkoholizmu i narkomanii;</w:t>
      </w:r>
    </w:p>
    <w:p w:rsidR="001C2B22" w:rsidRDefault="001C2B22" w:rsidP="001C2B22">
      <w:pPr>
        <w:pStyle w:val="Akapitzlist"/>
        <w:numPr>
          <w:ilvl w:val="0"/>
          <w:numId w:val="10"/>
        </w:numPr>
        <w:spacing w:line="360" w:lineRule="auto"/>
        <w:jc w:val="both"/>
        <w:rPr>
          <w:rFonts w:ascii="Arial Narrow" w:hAnsi="Arial Narrow"/>
        </w:rPr>
      </w:pPr>
      <w:r>
        <w:rPr>
          <w:rFonts w:ascii="Arial Narrow" w:hAnsi="Arial Narrow"/>
        </w:rPr>
        <w:t>działalność policji związana z ograniczeniem dostępności narkotyków;</w:t>
      </w:r>
    </w:p>
    <w:p w:rsidR="001C2B22" w:rsidRDefault="001C2B22" w:rsidP="001C2B22">
      <w:pPr>
        <w:pStyle w:val="Akapitzlist"/>
        <w:numPr>
          <w:ilvl w:val="0"/>
          <w:numId w:val="6"/>
        </w:numPr>
        <w:spacing w:line="360" w:lineRule="auto"/>
        <w:jc w:val="both"/>
        <w:rPr>
          <w:rFonts w:ascii="Arial Narrow" w:hAnsi="Arial Narrow"/>
        </w:rPr>
      </w:pPr>
      <w:r>
        <w:rPr>
          <w:rFonts w:ascii="Arial Narrow" w:hAnsi="Arial Narrow"/>
        </w:rPr>
        <w:t xml:space="preserve">podejmowanie interwencji w związku z naruszeniem przepisów określonych w  art. 13 </w:t>
      </w:r>
      <w:r>
        <w:rPr>
          <w:rFonts w:ascii="Arial Narrow" w:hAnsi="Arial Narrow"/>
          <w:vertAlign w:val="superscript"/>
        </w:rPr>
        <w:t>1</w:t>
      </w:r>
      <w:r>
        <w:rPr>
          <w:rFonts w:ascii="Arial Narrow" w:hAnsi="Arial Narrow"/>
        </w:rPr>
        <w:t xml:space="preserve">  i 15 ustawy oraz występowanie przed sądem w chara</w:t>
      </w:r>
      <w:r w:rsidR="00DB59B1">
        <w:rPr>
          <w:rFonts w:ascii="Arial Narrow" w:hAnsi="Arial Narrow"/>
        </w:rPr>
        <w:t>kterze oskarżyciela publicznego:</w:t>
      </w:r>
    </w:p>
    <w:p w:rsidR="00DB59B1" w:rsidRDefault="00DB59B1" w:rsidP="00DB59B1">
      <w:pPr>
        <w:pStyle w:val="Akapitzlist"/>
        <w:numPr>
          <w:ilvl w:val="0"/>
          <w:numId w:val="16"/>
        </w:numPr>
        <w:spacing w:line="360" w:lineRule="auto"/>
        <w:jc w:val="both"/>
        <w:rPr>
          <w:rFonts w:ascii="Arial Narrow" w:hAnsi="Arial Narrow"/>
        </w:rPr>
      </w:pPr>
      <w:r>
        <w:rPr>
          <w:rFonts w:ascii="Arial Narrow" w:hAnsi="Arial Narrow"/>
        </w:rPr>
        <w:t>podejmowanie akcji kontrolnych w stosunku do podmiotów handlujących napojami alkoholowymi pod kątem przestrzegania przepisów ustawy o wychowaniu w trzeźwości i przeciwdziałaniu alkoholizmowi;</w:t>
      </w:r>
    </w:p>
    <w:p w:rsidR="00DB59B1" w:rsidRPr="00DB59B1" w:rsidRDefault="00DB59B1" w:rsidP="00DB59B1">
      <w:pPr>
        <w:pStyle w:val="Akapitzlist"/>
        <w:numPr>
          <w:ilvl w:val="0"/>
          <w:numId w:val="16"/>
        </w:numPr>
        <w:spacing w:line="360" w:lineRule="auto"/>
        <w:jc w:val="both"/>
        <w:rPr>
          <w:rFonts w:ascii="Arial Narrow" w:hAnsi="Arial Narrow"/>
        </w:rPr>
      </w:pPr>
      <w:r>
        <w:rPr>
          <w:rFonts w:ascii="Arial Narrow" w:hAnsi="Arial Narrow"/>
        </w:rPr>
        <w:t>prowadzenie akcji z policją o charakterze prewencyjno-edukacyjnym;</w:t>
      </w:r>
    </w:p>
    <w:p w:rsidR="001C2B22" w:rsidRDefault="001C2B22" w:rsidP="001C2B22">
      <w:pPr>
        <w:spacing w:line="360" w:lineRule="auto"/>
        <w:jc w:val="both"/>
        <w:rPr>
          <w:rFonts w:ascii="Arial Narrow" w:hAnsi="Arial Narrow"/>
        </w:rPr>
      </w:pPr>
    </w:p>
    <w:p w:rsidR="001C2B22" w:rsidRDefault="001C2B22" w:rsidP="001C2B22">
      <w:pPr>
        <w:spacing w:line="360" w:lineRule="auto"/>
        <w:jc w:val="right"/>
        <w:rPr>
          <w:rFonts w:ascii="Arial Narrow" w:hAnsi="Arial Narrow"/>
        </w:rPr>
      </w:pPr>
    </w:p>
    <w:p w:rsidR="001C2B22" w:rsidRDefault="001C2B22" w:rsidP="001C2B22">
      <w:pPr>
        <w:spacing w:line="360" w:lineRule="auto"/>
        <w:jc w:val="right"/>
        <w:rPr>
          <w:rFonts w:ascii="Arial Narrow" w:hAnsi="Arial Narrow"/>
        </w:rPr>
      </w:pPr>
    </w:p>
    <w:p w:rsidR="001C2B22" w:rsidRDefault="001C2B22" w:rsidP="001C2B22">
      <w:pPr>
        <w:spacing w:line="360" w:lineRule="auto"/>
        <w:jc w:val="right"/>
        <w:rPr>
          <w:rFonts w:ascii="Arial Narrow" w:hAnsi="Arial Narrow"/>
        </w:rPr>
      </w:pPr>
    </w:p>
    <w:p w:rsidR="001C2B22" w:rsidRDefault="001C2B22" w:rsidP="001C2B22">
      <w:pPr>
        <w:spacing w:line="360" w:lineRule="auto"/>
        <w:jc w:val="right"/>
        <w:rPr>
          <w:rFonts w:ascii="Arial Narrow" w:hAnsi="Arial Narrow"/>
        </w:rPr>
      </w:pPr>
    </w:p>
    <w:p w:rsidR="001C2B22" w:rsidRDefault="001C2B22" w:rsidP="001C2B22">
      <w:pPr>
        <w:spacing w:line="360" w:lineRule="auto"/>
        <w:jc w:val="right"/>
        <w:rPr>
          <w:rFonts w:ascii="Arial Narrow" w:hAnsi="Arial Narrow"/>
        </w:rPr>
      </w:pPr>
    </w:p>
    <w:p w:rsidR="001C2B22" w:rsidRDefault="001C2B22" w:rsidP="001C2B22">
      <w:pPr>
        <w:spacing w:line="360" w:lineRule="auto"/>
        <w:jc w:val="right"/>
        <w:rPr>
          <w:rFonts w:ascii="Arial Narrow" w:hAnsi="Arial Narrow"/>
        </w:rPr>
      </w:pPr>
    </w:p>
    <w:p w:rsidR="001C2B22" w:rsidRDefault="001C2B22" w:rsidP="001C2B22">
      <w:pPr>
        <w:spacing w:line="360" w:lineRule="auto"/>
        <w:jc w:val="right"/>
        <w:rPr>
          <w:rFonts w:ascii="Arial Narrow" w:hAnsi="Arial Narrow"/>
        </w:rPr>
      </w:pPr>
    </w:p>
    <w:p w:rsidR="001C2B22" w:rsidRDefault="001C2B22" w:rsidP="00C47C18">
      <w:pPr>
        <w:spacing w:line="360" w:lineRule="auto"/>
        <w:rPr>
          <w:rFonts w:ascii="Arial Narrow" w:hAnsi="Arial Narrow"/>
        </w:rPr>
      </w:pPr>
    </w:p>
    <w:p w:rsidR="00F67123" w:rsidRDefault="00F67123" w:rsidP="00C47C18">
      <w:pPr>
        <w:spacing w:line="360" w:lineRule="auto"/>
        <w:rPr>
          <w:rFonts w:ascii="Arial Narrow" w:hAnsi="Arial Narrow"/>
        </w:rPr>
      </w:pPr>
    </w:p>
    <w:p w:rsidR="00F67123" w:rsidRDefault="00F67123" w:rsidP="00C47C18">
      <w:pPr>
        <w:spacing w:line="360" w:lineRule="auto"/>
        <w:rPr>
          <w:rFonts w:ascii="Arial Narrow" w:hAnsi="Arial Narrow"/>
        </w:rPr>
      </w:pPr>
    </w:p>
    <w:p w:rsidR="00F67123" w:rsidRDefault="00F67123" w:rsidP="00C47C18">
      <w:pPr>
        <w:spacing w:line="360" w:lineRule="auto"/>
        <w:rPr>
          <w:rFonts w:ascii="Arial Narrow" w:hAnsi="Arial Narrow"/>
        </w:rPr>
      </w:pPr>
    </w:p>
    <w:p w:rsidR="00F67123" w:rsidRDefault="00F67123" w:rsidP="00C47C18">
      <w:pPr>
        <w:spacing w:line="360" w:lineRule="auto"/>
        <w:rPr>
          <w:rFonts w:ascii="Arial Narrow" w:hAnsi="Arial Narrow"/>
        </w:rPr>
      </w:pPr>
    </w:p>
    <w:p w:rsidR="00F67123" w:rsidRDefault="00F67123" w:rsidP="00C47C18">
      <w:pPr>
        <w:spacing w:line="360" w:lineRule="auto"/>
        <w:rPr>
          <w:rFonts w:ascii="Arial Narrow" w:hAnsi="Arial Narrow"/>
        </w:rPr>
      </w:pPr>
    </w:p>
    <w:p w:rsidR="00F67123" w:rsidRPr="00F67123" w:rsidRDefault="00F67123" w:rsidP="00F67123">
      <w:pPr>
        <w:spacing w:line="360" w:lineRule="auto"/>
        <w:jc w:val="right"/>
        <w:rPr>
          <w:rFonts w:ascii="Arial Narrow" w:hAnsi="Arial Narrow"/>
          <w:sz w:val="20"/>
          <w:szCs w:val="20"/>
        </w:rPr>
      </w:pPr>
      <w:r w:rsidRPr="00F67123">
        <w:rPr>
          <w:rFonts w:ascii="Arial Narrow" w:hAnsi="Arial Narrow"/>
          <w:sz w:val="20"/>
          <w:szCs w:val="20"/>
        </w:rPr>
        <w:t>-11-</w:t>
      </w:r>
    </w:p>
    <w:p w:rsidR="001C2B22" w:rsidRDefault="001C2B22" w:rsidP="001C2B22">
      <w:pPr>
        <w:jc w:val="both"/>
        <w:rPr>
          <w:rFonts w:ascii="Arial Narrow" w:hAnsi="Arial Narrow"/>
          <w:b/>
        </w:rPr>
      </w:pPr>
      <w:r>
        <w:rPr>
          <w:rFonts w:ascii="Arial Narrow" w:hAnsi="Arial Narrow"/>
          <w:b/>
        </w:rPr>
        <w:lastRenderedPageBreak/>
        <w:t>CELE  PROGRAMU</w:t>
      </w:r>
    </w:p>
    <w:p w:rsidR="001C2B22" w:rsidRDefault="001C2B22" w:rsidP="001C2B22">
      <w:pPr>
        <w:jc w:val="both"/>
        <w:rPr>
          <w:rFonts w:ascii="Arial Narrow" w:hAnsi="Arial Narrow"/>
          <w:b/>
          <w:sz w:val="20"/>
          <w:szCs w:val="20"/>
        </w:rPr>
      </w:pPr>
      <w:r>
        <w:rPr>
          <w:rFonts w:ascii="Arial Narrow" w:hAnsi="Arial Narrow"/>
          <w:b/>
          <w:sz w:val="20"/>
          <w:szCs w:val="20"/>
        </w:rPr>
        <w:t xml:space="preserve">Celem głównym programu jest poprawa stanu zdrowia mieszkańców poprzez przeciwdziałanie uzależnieniom od alkoholu i narkotyków, redukcja szkód wywołanych spożyciem alkoholu, poprawa sytuacji rodzin z problemami uzależnień. Ponadto celem priorytetowym będzie zapobieganie powstawaniu nowych problemów związanych                        z nadużywaniem alkoholu i narkomanii, zmniejszenie rozmiarów i natężenia tych, które aktualnie występują oraz rozwijanie zasobów niezbędnych do radzenia sobie z już istniejącymi. </w:t>
      </w:r>
    </w:p>
    <w:p w:rsidR="001C2B22" w:rsidRDefault="001C2B22" w:rsidP="001C2B22">
      <w:pPr>
        <w:jc w:val="both"/>
        <w:rPr>
          <w:rFonts w:ascii="Arial Narrow" w:hAnsi="Arial Narrow"/>
        </w:rPr>
      </w:pPr>
      <w:r>
        <w:rPr>
          <w:rFonts w:ascii="Arial Narrow" w:hAnsi="Arial Narrow"/>
          <w:b/>
        </w:rPr>
        <w:t>Cele szczegółowe</w:t>
      </w:r>
      <w:r>
        <w:rPr>
          <w:rFonts w:ascii="Arial Narrow" w:hAnsi="Arial Narrow"/>
        </w:rPr>
        <w:t xml:space="preserve"> (sformułowane w oparciu o art. 4</w:t>
      </w:r>
      <w:r>
        <w:rPr>
          <w:rFonts w:ascii="Arial Narrow" w:hAnsi="Arial Narrow"/>
          <w:vertAlign w:val="superscript"/>
        </w:rPr>
        <w:t>1</w:t>
      </w:r>
      <w:r>
        <w:rPr>
          <w:rFonts w:ascii="Arial Narrow" w:hAnsi="Arial Narrow"/>
        </w:rPr>
        <w:t xml:space="preserve"> ust. 1 ustawy o wychowaniu                                                       w trzeźwości i przeciwdziałaniu alkoholizmowi):</w:t>
      </w:r>
    </w:p>
    <w:p w:rsidR="001C2B22" w:rsidRDefault="001C2B22" w:rsidP="001C2B22">
      <w:pPr>
        <w:spacing w:line="360" w:lineRule="auto"/>
        <w:jc w:val="both"/>
        <w:rPr>
          <w:rFonts w:ascii="Arial Narrow" w:hAnsi="Arial Narrow"/>
        </w:rPr>
      </w:pPr>
      <w:r>
        <w:rPr>
          <w:rFonts w:ascii="Arial Narrow" w:hAnsi="Arial Narrow"/>
          <w:b/>
        </w:rPr>
        <w:t>a)</w:t>
      </w:r>
      <w:r>
        <w:rPr>
          <w:rFonts w:ascii="Arial Narrow" w:hAnsi="Arial Narrow"/>
        </w:rPr>
        <w:t>ograniczenie zjawiska picia alkoholu przez  dzieci i młodzież;</w:t>
      </w:r>
    </w:p>
    <w:p w:rsidR="001C2B22" w:rsidRDefault="001C2B22" w:rsidP="001C2B22">
      <w:pPr>
        <w:spacing w:line="360" w:lineRule="auto"/>
        <w:jc w:val="both"/>
        <w:rPr>
          <w:rFonts w:ascii="Arial Narrow" w:hAnsi="Arial Narrow"/>
        </w:rPr>
      </w:pPr>
      <w:r>
        <w:rPr>
          <w:rFonts w:ascii="Arial Narrow" w:hAnsi="Arial Narrow"/>
          <w:b/>
        </w:rPr>
        <w:t>b)</w:t>
      </w:r>
      <w:r>
        <w:rPr>
          <w:rFonts w:ascii="Arial Narrow" w:hAnsi="Arial Narrow"/>
        </w:rPr>
        <w:t>zwiększanie dostępności pomocy terapeutycznej i rehabilitacyjnej dla osób uzależnionych od alkoholu;</w:t>
      </w:r>
    </w:p>
    <w:p w:rsidR="001C2B22" w:rsidRDefault="001C2B22" w:rsidP="001C2B22">
      <w:pPr>
        <w:spacing w:line="360" w:lineRule="auto"/>
        <w:jc w:val="both"/>
        <w:rPr>
          <w:rFonts w:ascii="Arial Narrow" w:hAnsi="Arial Narrow"/>
        </w:rPr>
      </w:pPr>
      <w:r>
        <w:rPr>
          <w:rFonts w:ascii="Arial Narrow" w:hAnsi="Arial Narrow"/>
          <w:b/>
        </w:rPr>
        <w:t>c)</w:t>
      </w:r>
      <w:r>
        <w:rPr>
          <w:rFonts w:ascii="Arial Narrow" w:hAnsi="Arial Narrow"/>
        </w:rPr>
        <w:t>rozwój istniejącego systemu pomocy dla osób uzależnionych od alkoholu, członków ich rodzin oraz ofiar przemocy w rodzinie;</w:t>
      </w:r>
    </w:p>
    <w:p w:rsidR="001C2B22" w:rsidRDefault="001C2B22" w:rsidP="001C2B22">
      <w:pPr>
        <w:spacing w:line="360" w:lineRule="auto"/>
        <w:jc w:val="both"/>
        <w:rPr>
          <w:rFonts w:ascii="Arial Narrow" w:hAnsi="Arial Narrow"/>
        </w:rPr>
      </w:pPr>
      <w:r>
        <w:rPr>
          <w:rFonts w:ascii="Arial Narrow" w:hAnsi="Arial Narrow"/>
          <w:b/>
        </w:rPr>
        <w:t>d)</w:t>
      </w:r>
      <w:r>
        <w:rPr>
          <w:rFonts w:ascii="Arial Narrow" w:hAnsi="Arial Narrow"/>
        </w:rPr>
        <w:t>prowadzenie profilaktycznej działalności informacyjnej i edukacyjnej w zakresie rozwiązywania problemów alkoholowych i przeciwdziałania narkomanii,  w szczególności dla dzieci i młodzieży;</w:t>
      </w:r>
    </w:p>
    <w:p w:rsidR="001C2B22" w:rsidRDefault="001C2B22" w:rsidP="001C2B22">
      <w:pPr>
        <w:spacing w:line="360" w:lineRule="auto"/>
        <w:jc w:val="both"/>
        <w:rPr>
          <w:rFonts w:ascii="Arial Narrow" w:hAnsi="Arial Narrow"/>
        </w:rPr>
      </w:pPr>
      <w:r>
        <w:rPr>
          <w:rFonts w:ascii="Arial Narrow" w:hAnsi="Arial Narrow"/>
          <w:b/>
        </w:rPr>
        <w:t>e)</w:t>
      </w:r>
      <w:r>
        <w:rPr>
          <w:rFonts w:ascii="Arial Narrow" w:hAnsi="Arial Narrow"/>
        </w:rPr>
        <w:t>wspomaganie działalności instytucji, stowarzyszeń i osób fizycznych, służących rozwiązywaniu problemów alkoholowych;</w:t>
      </w:r>
    </w:p>
    <w:p w:rsidR="001C2B22" w:rsidRDefault="001C2B22" w:rsidP="001C2B22">
      <w:pPr>
        <w:spacing w:line="360" w:lineRule="auto"/>
        <w:jc w:val="both"/>
        <w:rPr>
          <w:rFonts w:ascii="Arial Narrow" w:hAnsi="Arial Narrow"/>
        </w:rPr>
      </w:pPr>
      <w:r>
        <w:rPr>
          <w:rFonts w:ascii="Arial Narrow" w:hAnsi="Arial Narrow"/>
          <w:b/>
        </w:rPr>
        <w:t>f)</w:t>
      </w:r>
      <w:r>
        <w:rPr>
          <w:rFonts w:ascii="Arial Narrow" w:hAnsi="Arial Narrow"/>
        </w:rPr>
        <w:t>zwiększenie dostępu do oferty pomocowej poprzez wspomaganie działalności instytucji, organizacji pozarządowych i osób fizycznych służącej rozwiązywaniu problemów alkoholowych i innych uzależnień                          w rodzinie;</w:t>
      </w:r>
    </w:p>
    <w:p w:rsidR="001C2B22" w:rsidRDefault="001C2B22" w:rsidP="001C2B22">
      <w:pPr>
        <w:spacing w:line="360" w:lineRule="auto"/>
        <w:jc w:val="both"/>
        <w:rPr>
          <w:rFonts w:ascii="Arial Narrow" w:hAnsi="Arial Narrow"/>
        </w:rPr>
      </w:pPr>
      <w:r>
        <w:rPr>
          <w:rFonts w:ascii="Arial Narrow" w:hAnsi="Arial Narrow"/>
          <w:b/>
        </w:rPr>
        <w:t>g)</w:t>
      </w:r>
      <w:r>
        <w:rPr>
          <w:rFonts w:ascii="Arial Narrow" w:hAnsi="Arial Narrow"/>
        </w:rPr>
        <w:t>wzmocnienie</w:t>
      </w:r>
      <w:r>
        <w:rPr>
          <w:rFonts w:ascii="Arial Narrow" w:hAnsi="Arial Narrow"/>
          <w:b/>
        </w:rPr>
        <w:t xml:space="preserve"> </w:t>
      </w:r>
      <w:r>
        <w:rPr>
          <w:rFonts w:ascii="Arial Narrow" w:hAnsi="Arial Narrow"/>
        </w:rPr>
        <w:t>działań w zakresie promocji zdrowego stylu życia i edukacji publicznej, promowania postaw społecznych ważnych dla profilaktyki uzależnień;</w:t>
      </w:r>
    </w:p>
    <w:p w:rsidR="001C2B22" w:rsidRDefault="001C2B22" w:rsidP="001C2B22">
      <w:pPr>
        <w:rPr>
          <w:rFonts w:ascii="Arial Narrow" w:hAnsi="Arial Narrow"/>
          <w:b/>
          <w:sz w:val="20"/>
          <w:szCs w:val="20"/>
        </w:rPr>
      </w:pPr>
    </w:p>
    <w:p w:rsidR="001C2B22" w:rsidRDefault="001C2B22" w:rsidP="001C2B22">
      <w:pPr>
        <w:rPr>
          <w:rFonts w:ascii="Arial Narrow" w:hAnsi="Arial Narrow"/>
          <w:b/>
          <w:sz w:val="20"/>
          <w:szCs w:val="20"/>
        </w:rPr>
      </w:pPr>
      <w:r>
        <w:rPr>
          <w:rFonts w:ascii="Arial Narrow" w:hAnsi="Arial Narrow"/>
          <w:b/>
          <w:sz w:val="20"/>
          <w:szCs w:val="20"/>
        </w:rPr>
        <w:t>Wskaźniki efektywności Gminnego Programu</w:t>
      </w:r>
    </w:p>
    <w:p w:rsidR="001C2B22" w:rsidRDefault="001C2B22" w:rsidP="001C2B22">
      <w:pPr>
        <w:rPr>
          <w:rFonts w:ascii="Arial Narrow" w:hAnsi="Arial Narrow"/>
          <w:b/>
          <w:sz w:val="20"/>
          <w:szCs w:val="20"/>
        </w:rPr>
      </w:pPr>
    </w:p>
    <w:p w:rsidR="001C2B22" w:rsidRDefault="001C2B22" w:rsidP="001C2B22">
      <w:pPr>
        <w:spacing w:after="0" w:line="360" w:lineRule="auto"/>
        <w:rPr>
          <w:rFonts w:ascii="Arial Narrow" w:hAnsi="Arial Narrow"/>
          <w:sz w:val="20"/>
          <w:szCs w:val="20"/>
        </w:rPr>
      </w:pPr>
      <w:r>
        <w:rPr>
          <w:rFonts w:ascii="Arial Narrow" w:hAnsi="Arial Narrow"/>
          <w:sz w:val="20"/>
          <w:szCs w:val="20"/>
        </w:rPr>
        <w:t>1.Liczba podmiotów zaangażowanych w realizację programu.</w:t>
      </w:r>
    </w:p>
    <w:p w:rsidR="001C2B22" w:rsidRDefault="001C2B22" w:rsidP="001C2B22">
      <w:pPr>
        <w:spacing w:after="0" w:line="360" w:lineRule="auto"/>
        <w:rPr>
          <w:rFonts w:ascii="Arial Narrow" w:hAnsi="Arial Narrow"/>
          <w:sz w:val="20"/>
          <w:szCs w:val="20"/>
        </w:rPr>
      </w:pPr>
      <w:r>
        <w:rPr>
          <w:rFonts w:ascii="Arial Narrow" w:hAnsi="Arial Narrow"/>
          <w:sz w:val="20"/>
          <w:szCs w:val="20"/>
        </w:rPr>
        <w:t>2. Liczba osób uczestniczących w programach profilaktycznych i terapeutycznych.</w:t>
      </w:r>
    </w:p>
    <w:p w:rsidR="001C2B22" w:rsidRDefault="001C2B22" w:rsidP="001C2B22">
      <w:pPr>
        <w:spacing w:after="0" w:line="360" w:lineRule="auto"/>
        <w:rPr>
          <w:rFonts w:ascii="Arial Narrow" w:hAnsi="Arial Narrow"/>
          <w:sz w:val="20"/>
          <w:szCs w:val="20"/>
        </w:rPr>
      </w:pPr>
      <w:r>
        <w:rPr>
          <w:rFonts w:ascii="Arial Narrow" w:hAnsi="Arial Narrow"/>
          <w:sz w:val="20"/>
          <w:szCs w:val="20"/>
        </w:rPr>
        <w:t>3. Liczba osób, które w związku z  nadużywaniem alkoholu powodują rozkład życia rodzinnego i które zostały skierowane do GKRPA o zobowiązanie do leczenia.</w:t>
      </w:r>
    </w:p>
    <w:p w:rsidR="001C2B22" w:rsidRDefault="001C2B22" w:rsidP="001C2B22">
      <w:pPr>
        <w:spacing w:after="0" w:line="360" w:lineRule="auto"/>
        <w:rPr>
          <w:rFonts w:ascii="Arial Narrow" w:hAnsi="Arial Narrow"/>
          <w:sz w:val="20"/>
          <w:szCs w:val="20"/>
        </w:rPr>
      </w:pPr>
      <w:r>
        <w:rPr>
          <w:rFonts w:ascii="Arial Narrow" w:hAnsi="Arial Narrow"/>
          <w:sz w:val="20"/>
          <w:szCs w:val="20"/>
        </w:rPr>
        <w:t xml:space="preserve">4. Liczba szkoleń i osób przeszkolonych w zakresie rozwiązywania problemów uzależnień. </w:t>
      </w:r>
    </w:p>
    <w:p w:rsidR="001C2B22" w:rsidRDefault="001C2B22" w:rsidP="001C2B22">
      <w:pPr>
        <w:spacing w:after="0" w:line="360" w:lineRule="auto"/>
        <w:rPr>
          <w:rFonts w:ascii="Arial Narrow" w:hAnsi="Arial Narrow"/>
          <w:sz w:val="20"/>
          <w:szCs w:val="20"/>
        </w:rPr>
      </w:pPr>
      <w:r>
        <w:rPr>
          <w:rFonts w:ascii="Arial Narrow" w:hAnsi="Arial Narrow"/>
          <w:sz w:val="20"/>
          <w:szCs w:val="20"/>
        </w:rPr>
        <w:t>5. Liczba podmiotów zaangażowanych w pomoc osobom uzależnionym.</w:t>
      </w:r>
    </w:p>
    <w:p w:rsidR="001C2B22" w:rsidRDefault="001C2B22" w:rsidP="001C2B22">
      <w:pPr>
        <w:spacing w:after="0" w:line="360" w:lineRule="auto"/>
        <w:rPr>
          <w:rFonts w:ascii="Arial Narrow" w:hAnsi="Arial Narrow"/>
          <w:sz w:val="20"/>
          <w:szCs w:val="20"/>
        </w:rPr>
      </w:pPr>
      <w:r>
        <w:rPr>
          <w:rFonts w:ascii="Arial Narrow" w:hAnsi="Arial Narrow"/>
          <w:sz w:val="20"/>
          <w:szCs w:val="20"/>
        </w:rPr>
        <w:t>6.Liczba dzieci uczestniczących w wypoczynku letnim.</w:t>
      </w:r>
    </w:p>
    <w:p w:rsidR="001C2B22" w:rsidRDefault="001C2B22" w:rsidP="001C2B22">
      <w:pPr>
        <w:spacing w:after="0" w:line="360" w:lineRule="auto"/>
        <w:rPr>
          <w:rFonts w:ascii="Arial Narrow" w:hAnsi="Arial Narrow"/>
          <w:sz w:val="20"/>
          <w:szCs w:val="20"/>
        </w:rPr>
      </w:pPr>
      <w:r>
        <w:rPr>
          <w:rFonts w:ascii="Arial Narrow" w:hAnsi="Arial Narrow"/>
          <w:sz w:val="20"/>
          <w:szCs w:val="20"/>
        </w:rPr>
        <w:t>7. Liczba przeprowadzonych kampanii edukacyjnych.</w:t>
      </w:r>
    </w:p>
    <w:p w:rsidR="001C2B22" w:rsidRDefault="001C2B22" w:rsidP="001C2B22">
      <w:pPr>
        <w:spacing w:line="360" w:lineRule="auto"/>
        <w:rPr>
          <w:rFonts w:ascii="Arial Narrow" w:hAnsi="Arial Narrow"/>
          <w:b/>
          <w:sz w:val="24"/>
          <w:szCs w:val="24"/>
        </w:rPr>
      </w:pPr>
      <w:r>
        <w:rPr>
          <w:rFonts w:ascii="Arial Narrow" w:hAnsi="Arial Narrow"/>
          <w:sz w:val="20"/>
          <w:szCs w:val="20"/>
        </w:rPr>
        <w:t>8. Liczba dzieci i młodzieży uczestniczących w programach profilaktycznych.</w:t>
      </w:r>
    </w:p>
    <w:p w:rsidR="001C2B22" w:rsidRDefault="001C2B22" w:rsidP="001C2B22">
      <w:pPr>
        <w:spacing w:line="360" w:lineRule="auto"/>
        <w:rPr>
          <w:rFonts w:ascii="Arial Narrow" w:hAnsi="Arial Narrow"/>
          <w:b/>
          <w:sz w:val="24"/>
          <w:szCs w:val="24"/>
        </w:rPr>
      </w:pPr>
    </w:p>
    <w:p w:rsidR="00F67123" w:rsidRDefault="00F67123" w:rsidP="001C2B22">
      <w:pPr>
        <w:spacing w:line="360" w:lineRule="auto"/>
        <w:rPr>
          <w:rFonts w:ascii="Arial Narrow" w:hAnsi="Arial Narrow"/>
          <w:b/>
          <w:sz w:val="24"/>
          <w:szCs w:val="24"/>
        </w:rPr>
      </w:pPr>
    </w:p>
    <w:p w:rsidR="001C2B22" w:rsidRPr="00F67123" w:rsidRDefault="00F67123" w:rsidP="001C2B22">
      <w:pPr>
        <w:spacing w:after="0" w:line="360" w:lineRule="auto"/>
        <w:jc w:val="right"/>
        <w:rPr>
          <w:rFonts w:ascii="Arial Narrow" w:hAnsi="Arial Narrow"/>
          <w:sz w:val="18"/>
          <w:szCs w:val="18"/>
        </w:rPr>
      </w:pPr>
      <w:r w:rsidRPr="00F67123">
        <w:rPr>
          <w:rFonts w:ascii="Arial Narrow" w:hAnsi="Arial Narrow"/>
          <w:sz w:val="18"/>
          <w:szCs w:val="18"/>
        </w:rPr>
        <w:t>-12-</w:t>
      </w:r>
    </w:p>
    <w:p w:rsidR="00C47C18" w:rsidRDefault="00C47C18" w:rsidP="001C2B22">
      <w:pPr>
        <w:spacing w:after="0" w:line="360" w:lineRule="auto"/>
        <w:jc w:val="right"/>
        <w:rPr>
          <w:rFonts w:ascii="Arial Narrow" w:hAnsi="Arial Narrow"/>
        </w:rPr>
      </w:pPr>
    </w:p>
    <w:p w:rsidR="001C2B22" w:rsidRDefault="001C2B22" w:rsidP="001C2B22">
      <w:pPr>
        <w:spacing w:after="0" w:line="360" w:lineRule="auto"/>
        <w:rPr>
          <w:rFonts w:ascii="Arial Narrow" w:hAnsi="Arial Narrow"/>
          <w:sz w:val="16"/>
          <w:szCs w:val="16"/>
        </w:rPr>
      </w:pPr>
    </w:p>
    <w:p w:rsidR="001C2B22" w:rsidRDefault="001C2B22" w:rsidP="001C2B22">
      <w:pPr>
        <w:spacing w:after="0" w:line="360" w:lineRule="auto"/>
        <w:jc w:val="both"/>
        <w:rPr>
          <w:rFonts w:ascii="Arial Narrow" w:hAnsi="Arial Narrow"/>
          <w:b/>
        </w:rPr>
      </w:pPr>
      <w:r>
        <w:rPr>
          <w:rFonts w:ascii="Arial Narrow" w:hAnsi="Arial Narrow"/>
          <w:b/>
        </w:rPr>
        <w:t>Zadania Gminnego Programu Profilaktyki i Rozwiązywania Problemów Alkoholowych oraz Przeciwdziałania Narkomanii -  sposoby ich realizacji:</w:t>
      </w:r>
    </w:p>
    <w:p w:rsidR="001C2B22" w:rsidRDefault="001C2B22" w:rsidP="001C2B22">
      <w:pPr>
        <w:spacing w:after="0" w:line="360" w:lineRule="auto"/>
        <w:jc w:val="center"/>
        <w:rPr>
          <w:rFonts w:ascii="Arial Narrow" w:hAnsi="Arial Narrow"/>
          <w:b/>
          <w:sz w:val="24"/>
          <w:szCs w:val="24"/>
          <w:u w:val="single"/>
        </w:rPr>
      </w:pPr>
    </w:p>
    <w:p w:rsidR="001C2B22" w:rsidRDefault="001C2B22" w:rsidP="001C2B22">
      <w:pPr>
        <w:spacing w:line="360" w:lineRule="auto"/>
        <w:jc w:val="both"/>
        <w:rPr>
          <w:rFonts w:ascii="Arial Narrow" w:hAnsi="Arial Narrow"/>
          <w:b/>
        </w:rPr>
      </w:pPr>
      <w:r>
        <w:rPr>
          <w:rFonts w:ascii="Arial Narrow" w:hAnsi="Arial Narrow"/>
          <w:b/>
        </w:rPr>
        <w:t>I. Zwiększanie dostępności pomocy terapeutycznej i rehabilitacyjnej dla osób uzależnionych od alkoholu i narkotyków</w:t>
      </w:r>
    </w:p>
    <w:p w:rsidR="001C2B22" w:rsidRDefault="001C2B22" w:rsidP="001C2B22">
      <w:pPr>
        <w:spacing w:line="360" w:lineRule="auto"/>
        <w:jc w:val="both"/>
        <w:rPr>
          <w:rFonts w:ascii="Arial Narrow" w:hAnsi="Arial Narrow"/>
        </w:rPr>
      </w:pPr>
      <w:r>
        <w:rPr>
          <w:rFonts w:ascii="Arial Narrow" w:hAnsi="Arial Narrow"/>
        </w:rPr>
        <w:t xml:space="preserve">Celem zadania jest zapewnienie ciągłości i zwiększanie dostępności osobom z problemami związanymi                        z alkoholem i narkomanią, do korzystania z oferty profesjonalnych działań pomocowych oraz redukcja szkód wywołanych spożywaniem środków uzależniających. </w:t>
      </w:r>
    </w:p>
    <w:p w:rsidR="001C2B22" w:rsidRDefault="001C2B22" w:rsidP="001C2B22">
      <w:pPr>
        <w:spacing w:line="360" w:lineRule="auto"/>
        <w:ind w:firstLine="708"/>
        <w:jc w:val="both"/>
        <w:rPr>
          <w:rFonts w:ascii="Arial Narrow" w:hAnsi="Arial Narrow"/>
        </w:rPr>
      </w:pPr>
      <w:r>
        <w:rPr>
          <w:rFonts w:ascii="Arial Narrow" w:hAnsi="Arial Narrow"/>
        </w:rPr>
        <w:t>Realizacja zadania polegać będzie na:</w:t>
      </w:r>
    </w:p>
    <w:p w:rsidR="001C2B22" w:rsidRDefault="001C2B22" w:rsidP="001C2B22">
      <w:pPr>
        <w:spacing w:after="0" w:line="360" w:lineRule="auto"/>
        <w:jc w:val="both"/>
        <w:rPr>
          <w:rFonts w:ascii="Arial Narrow" w:hAnsi="Arial Narrow"/>
          <w:b/>
        </w:rPr>
      </w:pPr>
      <w:r>
        <w:rPr>
          <w:rFonts w:ascii="Arial Narrow" w:hAnsi="Arial Narrow"/>
          <w:b/>
        </w:rPr>
        <w:t>1.</w:t>
      </w:r>
      <w:r>
        <w:rPr>
          <w:rFonts w:ascii="Arial Narrow" w:hAnsi="Arial Narrow"/>
        </w:rPr>
        <w:t xml:space="preserve">Współpracy z zakładami lecznictwa odwykowego wspomagającymi proces zdrowienia osób uzależnionych. </w:t>
      </w:r>
    </w:p>
    <w:p w:rsidR="001C2B22" w:rsidRDefault="001C2B22" w:rsidP="001C2B22">
      <w:pPr>
        <w:spacing w:after="0" w:line="360" w:lineRule="auto"/>
        <w:jc w:val="both"/>
        <w:rPr>
          <w:rFonts w:ascii="Arial Narrow" w:hAnsi="Arial Narrow"/>
        </w:rPr>
      </w:pPr>
      <w:r>
        <w:rPr>
          <w:rFonts w:ascii="Arial Narrow" w:hAnsi="Arial Narrow"/>
          <w:b/>
        </w:rPr>
        <w:t>2.</w:t>
      </w:r>
      <w:r>
        <w:rPr>
          <w:rFonts w:ascii="Arial Narrow" w:hAnsi="Arial Narrow"/>
        </w:rPr>
        <w:t xml:space="preserve">Utrzymaniu działalności Punktu Konsultacyjnego dla osób uzależnionych                                                                       i współuzależnionych  od alkoholu.                                                                                                                    </w:t>
      </w:r>
    </w:p>
    <w:p w:rsidR="001C2B22" w:rsidRDefault="001C2B22" w:rsidP="001C2B22">
      <w:pPr>
        <w:spacing w:after="0" w:line="360" w:lineRule="auto"/>
        <w:jc w:val="both"/>
        <w:rPr>
          <w:rFonts w:ascii="Arial Narrow" w:hAnsi="Arial Narrow"/>
        </w:rPr>
      </w:pPr>
      <w:r>
        <w:rPr>
          <w:rFonts w:ascii="Arial Narrow" w:hAnsi="Arial Narrow"/>
          <w:b/>
        </w:rPr>
        <w:t>3.</w:t>
      </w:r>
      <w:r>
        <w:rPr>
          <w:rFonts w:ascii="Arial Narrow" w:hAnsi="Arial Narrow"/>
        </w:rPr>
        <w:t xml:space="preserve">Opłaceniu kosztów sądowych związanych z kierowaniem wniosków o zobowiązanie do leczenia odwykowego. </w:t>
      </w:r>
    </w:p>
    <w:p w:rsidR="00C47C18" w:rsidRDefault="001C2B22" w:rsidP="001C2B22">
      <w:pPr>
        <w:spacing w:after="0" w:line="360" w:lineRule="auto"/>
        <w:jc w:val="both"/>
        <w:rPr>
          <w:rFonts w:ascii="Arial Narrow" w:hAnsi="Arial Narrow"/>
        </w:rPr>
      </w:pPr>
      <w:r>
        <w:rPr>
          <w:rFonts w:ascii="Arial Narrow" w:hAnsi="Arial Narrow"/>
          <w:b/>
        </w:rPr>
        <w:t xml:space="preserve">4. </w:t>
      </w:r>
      <w:r>
        <w:rPr>
          <w:rFonts w:ascii="Arial Narrow" w:hAnsi="Arial Narrow"/>
        </w:rPr>
        <w:t>Zakupie materiałów informacyjno-edukacyjnych dla osób uzależnionych.</w:t>
      </w:r>
    </w:p>
    <w:p w:rsidR="001C2B22" w:rsidRDefault="001C2B22" w:rsidP="001C2B22">
      <w:pPr>
        <w:spacing w:after="0" w:line="360" w:lineRule="auto"/>
        <w:jc w:val="both"/>
        <w:rPr>
          <w:rFonts w:ascii="Arial Narrow" w:hAnsi="Arial Narrow"/>
        </w:rPr>
      </w:pPr>
      <w:r>
        <w:rPr>
          <w:rFonts w:ascii="Arial Narrow" w:hAnsi="Arial Narrow"/>
          <w:b/>
        </w:rPr>
        <w:t>5.</w:t>
      </w:r>
      <w:r>
        <w:rPr>
          <w:rFonts w:ascii="Arial Narrow" w:hAnsi="Arial Narrow"/>
        </w:rPr>
        <w:t>Wspieraniu działalności środowiskowej w zakresie wzajemnej pomocy osób z problemem alkoholowym  oraz pomocy dla stowarzyszeń, organizacji pozarządowych oraz innych instytucji prowadzących działania profilaktyczne i terapeutyczne.</w:t>
      </w:r>
    </w:p>
    <w:p w:rsidR="001C2B22" w:rsidRDefault="001C2B22" w:rsidP="001C2B22">
      <w:pPr>
        <w:spacing w:after="0" w:line="360" w:lineRule="auto"/>
        <w:jc w:val="both"/>
        <w:rPr>
          <w:rFonts w:ascii="Arial Narrow" w:hAnsi="Arial Narrow"/>
        </w:rPr>
      </w:pPr>
      <w:r>
        <w:rPr>
          <w:rFonts w:ascii="Arial Narrow" w:hAnsi="Arial Narrow"/>
          <w:b/>
        </w:rPr>
        <w:t xml:space="preserve">6. </w:t>
      </w:r>
      <w:r>
        <w:rPr>
          <w:rFonts w:ascii="Arial Narrow" w:hAnsi="Arial Narrow"/>
        </w:rPr>
        <w:t xml:space="preserve">Dofinansowaniu Telefonu Zaufania „Niebieska Linia”, którego zadaniem jest udzielanie porad, kierowanie do profesjonalnej pomocy, motywowanie do podjęcia działań oraz udzielanie wsparcia psychologicznego. </w:t>
      </w:r>
    </w:p>
    <w:p w:rsidR="00C47C18" w:rsidRPr="00C47C18" w:rsidRDefault="00C47C18" w:rsidP="001C2B22">
      <w:pPr>
        <w:spacing w:after="0" w:line="360" w:lineRule="auto"/>
        <w:jc w:val="both"/>
        <w:rPr>
          <w:rFonts w:ascii="Arial Narrow" w:hAnsi="Arial Narrow"/>
        </w:rPr>
      </w:pPr>
      <w:r w:rsidRPr="00C47C18">
        <w:rPr>
          <w:rFonts w:ascii="Arial Narrow" w:hAnsi="Arial Narrow"/>
          <w:b/>
        </w:rPr>
        <w:t>7.</w:t>
      </w:r>
      <w:r w:rsidRPr="00C47C18">
        <w:rPr>
          <w:rFonts w:ascii="Arial Narrow" w:hAnsi="Arial Narrow"/>
        </w:rPr>
        <w:t>Dofinansowaniu</w:t>
      </w:r>
      <w:r>
        <w:rPr>
          <w:rFonts w:ascii="Arial Narrow" w:hAnsi="Arial Narrow"/>
          <w:b/>
        </w:rPr>
        <w:t xml:space="preserve"> </w:t>
      </w:r>
      <w:r w:rsidRPr="00C47C18">
        <w:rPr>
          <w:rFonts w:ascii="Arial Narrow" w:hAnsi="Arial Narrow"/>
          <w:b/>
        </w:rPr>
        <w:t xml:space="preserve"> </w:t>
      </w:r>
      <w:r>
        <w:rPr>
          <w:rFonts w:ascii="Arial Narrow" w:hAnsi="Arial Narrow"/>
        </w:rPr>
        <w:t>rekolekcji trzeźw ościowych dla osób uzależnionych oraz współuzależnionych od alkoholu.</w:t>
      </w: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b/>
        </w:rPr>
      </w:pPr>
      <w:r>
        <w:rPr>
          <w:rFonts w:ascii="Arial Narrow" w:hAnsi="Arial Narrow"/>
          <w:b/>
        </w:rPr>
        <w:t>II. Udzielanie rodzinom, w których występują problemy alkoholowe, pomocy psychospołecznej i prawnej. Działalność Gminnej Komisji Rozwiązywania Problemów Alkoholowych.</w:t>
      </w:r>
    </w:p>
    <w:p w:rsidR="001C2B22" w:rsidRDefault="001C2B22" w:rsidP="001C2B22">
      <w:pPr>
        <w:spacing w:after="0" w:line="360" w:lineRule="auto"/>
        <w:jc w:val="both"/>
        <w:rPr>
          <w:rFonts w:ascii="Arial Narrow" w:hAnsi="Arial Narrow"/>
          <w:b/>
        </w:rPr>
      </w:pPr>
    </w:p>
    <w:p w:rsidR="001C2B22" w:rsidRDefault="001C2B22" w:rsidP="001C2B22">
      <w:pPr>
        <w:spacing w:after="0" w:line="360" w:lineRule="auto"/>
        <w:jc w:val="both"/>
        <w:rPr>
          <w:rFonts w:ascii="Arial Narrow" w:hAnsi="Arial Narrow"/>
          <w:b/>
        </w:rPr>
      </w:pPr>
      <w:r>
        <w:rPr>
          <w:rFonts w:ascii="Arial Narrow" w:hAnsi="Arial Narrow"/>
          <w:b/>
        </w:rPr>
        <w:tab/>
        <w:t>Realizując zadania w tym obszarze, samorząd gminny podejmuje działania na rzecz:</w:t>
      </w:r>
    </w:p>
    <w:p w:rsidR="001C2B22" w:rsidRDefault="001C2B22" w:rsidP="001C2B22">
      <w:pPr>
        <w:spacing w:after="0" w:line="360" w:lineRule="auto"/>
        <w:jc w:val="both"/>
        <w:rPr>
          <w:rFonts w:ascii="Arial Narrow" w:hAnsi="Arial Narrow"/>
          <w:b/>
        </w:rPr>
      </w:pPr>
    </w:p>
    <w:p w:rsidR="001C2B22" w:rsidRDefault="001C2B22" w:rsidP="001C2B22">
      <w:pPr>
        <w:spacing w:after="0" w:line="360" w:lineRule="auto"/>
        <w:jc w:val="both"/>
        <w:rPr>
          <w:rFonts w:ascii="Arial Narrow" w:hAnsi="Arial Narrow"/>
        </w:rPr>
      </w:pPr>
      <w:r>
        <w:rPr>
          <w:rFonts w:ascii="Arial Narrow" w:hAnsi="Arial Narrow"/>
        </w:rPr>
        <w:t>- osób współuzależnionych;</w:t>
      </w:r>
    </w:p>
    <w:p w:rsidR="001C2B22" w:rsidRDefault="001C2B22" w:rsidP="001C2B22">
      <w:pPr>
        <w:spacing w:after="0" w:line="360" w:lineRule="auto"/>
        <w:jc w:val="both"/>
        <w:rPr>
          <w:rFonts w:ascii="Arial Narrow" w:hAnsi="Arial Narrow"/>
        </w:rPr>
      </w:pPr>
      <w:r>
        <w:rPr>
          <w:rFonts w:ascii="Arial Narrow" w:hAnsi="Arial Narrow"/>
        </w:rPr>
        <w:t>- osób z syndromem DDA;</w:t>
      </w:r>
    </w:p>
    <w:p w:rsidR="001C2B22" w:rsidRDefault="001C2B22" w:rsidP="001C2B22">
      <w:pPr>
        <w:spacing w:after="0" w:line="360" w:lineRule="auto"/>
        <w:jc w:val="both"/>
        <w:rPr>
          <w:rFonts w:ascii="Arial Narrow" w:hAnsi="Arial Narrow"/>
        </w:rPr>
      </w:pPr>
      <w:r>
        <w:rPr>
          <w:rFonts w:ascii="Arial Narrow" w:hAnsi="Arial Narrow"/>
        </w:rPr>
        <w:t>- dzieci wychowujących się w rodzinach z problemem alkoholowym;</w:t>
      </w:r>
    </w:p>
    <w:p w:rsidR="001C2B22" w:rsidRDefault="001C2B22" w:rsidP="001C2B22">
      <w:pPr>
        <w:spacing w:after="0" w:line="360" w:lineRule="auto"/>
        <w:jc w:val="both"/>
        <w:rPr>
          <w:rFonts w:ascii="Arial Narrow" w:hAnsi="Arial Narrow"/>
        </w:rPr>
      </w:pPr>
      <w:r>
        <w:rPr>
          <w:rFonts w:ascii="Arial Narrow" w:hAnsi="Arial Narrow"/>
        </w:rPr>
        <w:t>- ofiar przemocy w rodzinie;</w:t>
      </w:r>
    </w:p>
    <w:p w:rsidR="001C2B22" w:rsidRDefault="001C2B22" w:rsidP="00F67123">
      <w:pPr>
        <w:spacing w:after="0" w:line="360" w:lineRule="auto"/>
        <w:rPr>
          <w:rFonts w:ascii="Arial Narrow" w:hAnsi="Arial Narrow"/>
        </w:rPr>
      </w:pPr>
    </w:p>
    <w:p w:rsidR="001C2B22" w:rsidRDefault="001C2B22" w:rsidP="001C2B22">
      <w:pPr>
        <w:spacing w:after="0" w:line="360" w:lineRule="auto"/>
        <w:ind w:firstLine="708"/>
        <w:jc w:val="both"/>
        <w:rPr>
          <w:rFonts w:ascii="Arial Narrow" w:hAnsi="Arial Narrow"/>
        </w:rPr>
      </w:pPr>
      <w:r>
        <w:rPr>
          <w:rFonts w:ascii="Arial Narrow" w:hAnsi="Arial Narrow"/>
        </w:rPr>
        <w:t>Kontynuowane będą działania skierowane do dzieci i młodzieży mające na celu oferowanie alternatywnych form spędzania czasu wolnego oraz promocji zdrowego stylu życia, jak również pomocy dla dzieci i młodzieży z grup podwyższonego ryzyka. Szczególna uwaga będzie skierowana na udzielanie pomocy integrującej działania różnych instytucji w ramach powstającego  na terenie gminy zespołu interdyscyplinarnego.</w:t>
      </w:r>
    </w:p>
    <w:p w:rsidR="001C2B22" w:rsidRDefault="001C2B22" w:rsidP="001C2B22">
      <w:pPr>
        <w:spacing w:after="0" w:line="360" w:lineRule="auto"/>
        <w:jc w:val="both"/>
        <w:rPr>
          <w:rFonts w:ascii="Arial Narrow" w:hAnsi="Arial Narrow"/>
          <w:sz w:val="16"/>
          <w:szCs w:val="16"/>
          <w:vertAlign w:val="superscript"/>
        </w:rPr>
      </w:pPr>
    </w:p>
    <w:p w:rsidR="00C8426F" w:rsidRDefault="001C2B22" w:rsidP="001C2B22">
      <w:pPr>
        <w:spacing w:after="0" w:line="360" w:lineRule="auto"/>
        <w:jc w:val="both"/>
        <w:rPr>
          <w:rFonts w:ascii="Arial Narrow" w:hAnsi="Arial Narrow"/>
        </w:rPr>
      </w:pPr>
      <w:r>
        <w:rPr>
          <w:rFonts w:ascii="Arial Narrow" w:hAnsi="Arial Narrow"/>
        </w:rPr>
        <w:tab/>
      </w:r>
    </w:p>
    <w:p w:rsidR="00F67123" w:rsidRPr="00F67123" w:rsidRDefault="00F67123" w:rsidP="00F67123">
      <w:pPr>
        <w:spacing w:after="0" w:line="360" w:lineRule="auto"/>
        <w:jc w:val="right"/>
        <w:rPr>
          <w:rFonts w:ascii="Arial Narrow" w:hAnsi="Arial Narrow"/>
          <w:sz w:val="20"/>
          <w:szCs w:val="20"/>
        </w:rPr>
      </w:pPr>
      <w:r w:rsidRPr="00F67123">
        <w:rPr>
          <w:rFonts w:ascii="Arial Narrow" w:hAnsi="Arial Narrow"/>
          <w:sz w:val="20"/>
          <w:szCs w:val="20"/>
        </w:rPr>
        <w:t>-13-</w:t>
      </w:r>
    </w:p>
    <w:p w:rsidR="00C8426F" w:rsidRDefault="00C8426F" w:rsidP="001C2B22">
      <w:pPr>
        <w:spacing w:after="0" w:line="360" w:lineRule="auto"/>
        <w:jc w:val="both"/>
        <w:rPr>
          <w:rFonts w:ascii="Arial Narrow" w:hAnsi="Arial Narrow"/>
        </w:rPr>
      </w:pPr>
    </w:p>
    <w:p w:rsidR="00C8426F" w:rsidRDefault="00C8426F"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rPr>
      </w:pPr>
      <w:r>
        <w:rPr>
          <w:rFonts w:ascii="Arial Narrow" w:hAnsi="Arial Narrow"/>
        </w:rPr>
        <w:t>Zadanie będzie realizowane poprzez:</w:t>
      </w:r>
    </w:p>
    <w:p w:rsidR="001C2B22" w:rsidRDefault="001C2B22" w:rsidP="00A41068">
      <w:pPr>
        <w:spacing w:after="0" w:line="360" w:lineRule="auto"/>
        <w:jc w:val="both"/>
        <w:rPr>
          <w:rFonts w:ascii="Arial Narrow" w:hAnsi="Arial Narrow"/>
          <w:sz w:val="16"/>
          <w:szCs w:val="16"/>
        </w:rPr>
      </w:pPr>
    </w:p>
    <w:p w:rsidR="001C2B22" w:rsidRDefault="001C2B22" w:rsidP="00A41068">
      <w:pPr>
        <w:spacing w:after="0" w:line="360" w:lineRule="auto"/>
        <w:jc w:val="both"/>
        <w:rPr>
          <w:rFonts w:ascii="Arial Narrow" w:hAnsi="Arial Narrow"/>
        </w:rPr>
      </w:pPr>
      <w:r>
        <w:rPr>
          <w:rFonts w:ascii="Arial Narrow" w:hAnsi="Arial Narrow"/>
          <w:b/>
        </w:rPr>
        <w:t>1.</w:t>
      </w:r>
      <w:r>
        <w:rPr>
          <w:rFonts w:ascii="Arial Narrow" w:hAnsi="Arial Narrow"/>
        </w:rPr>
        <w:t>Wspieranie procedury interwencji wobec przemocy w rodzinie „Niebieskie Karty” w policji, pomocy społecznej,  a także wdrażanie tych procedur w gminnych komisjach rozwiązywania problemów alkoholowych.</w:t>
      </w:r>
    </w:p>
    <w:p w:rsidR="001C2B22" w:rsidRDefault="001C2B22" w:rsidP="00A41068">
      <w:pPr>
        <w:spacing w:after="0" w:line="360" w:lineRule="auto"/>
        <w:jc w:val="both"/>
        <w:rPr>
          <w:rFonts w:ascii="Arial Narrow" w:hAnsi="Arial Narrow"/>
        </w:rPr>
      </w:pPr>
      <w:r>
        <w:rPr>
          <w:rFonts w:ascii="Arial Narrow" w:hAnsi="Arial Narrow"/>
          <w:b/>
        </w:rPr>
        <w:t>2.</w:t>
      </w:r>
      <w:r>
        <w:rPr>
          <w:rFonts w:ascii="Arial Narrow" w:hAnsi="Arial Narrow"/>
        </w:rPr>
        <w:t xml:space="preserve">Dofinansowanie programów terapii dla osób współuzależnionych. </w:t>
      </w:r>
    </w:p>
    <w:p w:rsidR="001C2B22" w:rsidRDefault="001C2B22" w:rsidP="00A41068">
      <w:pPr>
        <w:spacing w:after="0" w:line="360" w:lineRule="auto"/>
        <w:jc w:val="both"/>
        <w:rPr>
          <w:rFonts w:ascii="Arial Narrow" w:hAnsi="Arial Narrow"/>
        </w:rPr>
      </w:pPr>
      <w:r>
        <w:rPr>
          <w:rFonts w:ascii="Arial Narrow" w:hAnsi="Arial Narrow"/>
          <w:b/>
        </w:rPr>
        <w:t xml:space="preserve">3. </w:t>
      </w:r>
      <w:r>
        <w:rPr>
          <w:rFonts w:ascii="Arial Narrow" w:hAnsi="Arial Narrow"/>
        </w:rPr>
        <w:t xml:space="preserve">Finansowanie zatrudnienia specjalistów udzielających pomocy osobom uzależnionym, współuzależnionym. </w:t>
      </w:r>
    </w:p>
    <w:p w:rsidR="001C2B22" w:rsidRDefault="001C2B22" w:rsidP="00A41068">
      <w:pPr>
        <w:spacing w:after="0" w:line="360" w:lineRule="auto"/>
        <w:jc w:val="both"/>
        <w:rPr>
          <w:rFonts w:ascii="Arial Narrow" w:hAnsi="Arial Narrow"/>
        </w:rPr>
      </w:pPr>
      <w:r>
        <w:rPr>
          <w:rFonts w:ascii="Arial Narrow" w:hAnsi="Arial Narrow"/>
          <w:b/>
        </w:rPr>
        <w:t>4.</w:t>
      </w:r>
      <w:r>
        <w:rPr>
          <w:rFonts w:ascii="Arial Narrow" w:hAnsi="Arial Narrow"/>
        </w:rPr>
        <w:t>Organizowanie</w:t>
      </w:r>
      <w:r>
        <w:rPr>
          <w:rFonts w:ascii="Arial Narrow" w:hAnsi="Arial Narrow"/>
          <w:b/>
        </w:rPr>
        <w:t xml:space="preserve"> </w:t>
      </w:r>
      <w:r>
        <w:rPr>
          <w:rFonts w:ascii="Arial Narrow" w:hAnsi="Arial Narrow"/>
        </w:rPr>
        <w:t xml:space="preserve"> i dofinansowanie</w:t>
      </w:r>
      <w:r>
        <w:rPr>
          <w:rFonts w:ascii="Arial Narrow" w:hAnsi="Arial Narrow"/>
          <w:b/>
        </w:rPr>
        <w:t xml:space="preserve"> </w:t>
      </w:r>
      <w:r>
        <w:rPr>
          <w:rFonts w:ascii="Arial Narrow" w:hAnsi="Arial Narrow"/>
        </w:rPr>
        <w:t xml:space="preserve">wypoczynku dla dzieci i młodzieży z rodzin, w których występują problemy              z uzależnieniami. </w:t>
      </w:r>
    </w:p>
    <w:p w:rsidR="001C2B22" w:rsidRDefault="001C2B22" w:rsidP="00A41068">
      <w:pPr>
        <w:spacing w:after="0" w:line="360" w:lineRule="auto"/>
        <w:jc w:val="both"/>
        <w:rPr>
          <w:rFonts w:ascii="Arial Narrow" w:hAnsi="Arial Narrow"/>
        </w:rPr>
      </w:pPr>
      <w:r>
        <w:rPr>
          <w:rFonts w:ascii="Arial Narrow" w:hAnsi="Arial Narrow"/>
          <w:b/>
        </w:rPr>
        <w:t>5.</w:t>
      </w:r>
      <w:r>
        <w:rPr>
          <w:rFonts w:ascii="Arial Narrow" w:hAnsi="Arial Narrow"/>
        </w:rPr>
        <w:t>Finansowanie prowadzenia zajęć promujących zdrowy styl życia dla dzieci i młodzieży.</w:t>
      </w:r>
    </w:p>
    <w:p w:rsidR="001C2B22" w:rsidRDefault="001C2B22" w:rsidP="00A41068">
      <w:pPr>
        <w:spacing w:after="0" w:line="360" w:lineRule="auto"/>
        <w:jc w:val="both"/>
        <w:rPr>
          <w:rFonts w:ascii="Arial Narrow" w:hAnsi="Arial Narrow"/>
        </w:rPr>
      </w:pPr>
      <w:r>
        <w:rPr>
          <w:rFonts w:ascii="Arial Narrow" w:hAnsi="Arial Narrow"/>
          <w:b/>
        </w:rPr>
        <w:t xml:space="preserve">6. </w:t>
      </w:r>
      <w:r>
        <w:rPr>
          <w:rFonts w:ascii="Arial Narrow" w:hAnsi="Arial Narrow"/>
        </w:rPr>
        <w:t>Wspieranie Grupy Wsparcia „Ocalenie” oraz zajęć terapeutycznych dla osób uzależnionych oraz współuzależnionych.</w:t>
      </w:r>
      <w:r>
        <w:rPr>
          <w:rFonts w:ascii="Arial Narrow" w:hAnsi="Arial Narrow"/>
        </w:rPr>
        <w:br/>
      </w:r>
      <w:r>
        <w:rPr>
          <w:rFonts w:ascii="Arial Narrow" w:hAnsi="Arial Narrow"/>
          <w:b/>
        </w:rPr>
        <w:t>7</w:t>
      </w:r>
      <w:r>
        <w:rPr>
          <w:rFonts w:ascii="Arial Narrow" w:hAnsi="Arial Narrow"/>
        </w:rPr>
        <w:t>.Prowadzenie działań edukacyjnych służących zmniejszaniu skali zaburzeń życia rodzinnego,                                       w szczególności wynikających z problemu alkoholu i narkomanii, przygotowanie materiałów edukacyjno-informacyjnych.</w:t>
      </w:r>
    </w:p>
    <w:p w:rsidR="001C2B22" w:rsidRDefault="001C2B22" w:rsidP="00A41068">
      <w:pPr>
        <w:spacing w:after="0" w:line="360" w:lineRule="auto"/>
        <w:jc w:val="both"/>
        <w:rPr>
          <w:rFonts w:ascii="Arial Narrow" w:hAnsi="Arial Narrow"/>
        </w:rPr>
      </w:pPr>
      <w:r>
        <w:rPr>
          <w:rFonts w:ascii="Arial Narrow" w:hAnsi="Arial Narrow"/>
          <w:b/>
        </w:rPr>
        <w:t>8.</w:t>
      </w:r>
      <w:r>
        <w:rPr>
          <w:rFonts w:ascii="Arial Narrow" w:hAnsi="Arial Narrow"/>
        </w:rPr>
        <w:t xml:space="preserve">Współpraca z Miejskim Ośrodkiem Edukacji i Profilaktyki Uzależnień w Toruniu – łagodzenie skutków związanych z przemocą domową i w związku z tym ewentualnym, chwilowym brakiem dachu nad głową poprzez zapewnienie usług hotelowych oraz dofinansowanie realizowanych programów skierowanych do osób zatrzymanych w izbie. </w:t>
      </w:r>
    </w:p>
    <w:p w:rsidR="001C2B22" w:rsidRDefault="001C2B22" w:rsidP="001C2B22">
      <w:pPr>
        <w:spacing w:after="75" w:line="360" w:lineRule="auto"/>
        <w:ind w:firstLine="480"/>
        <w:jc w:val="both"/>
        <w:rPr>
          <w:rFonts w:ascii="Arial Narrow" w:hAnsi="Arial Narrow"/>
        </w:rPr>
      </w:pPr>
      <w:r>
        <w:rPr>
          <w:rFonts w:ascii="Arial Narrow" w:hAnsi="Arial Narrow"/>
        </w:rPr>
        <w:t xml:space="preserve">Kluczową rolę w rozwiązywaniu problemów alkoholowych na szczeblu lokalnym ustawodawca powierzył gminnej komisji rozwiązywania problemów alkoholowych,  którą na mocy art. 41 ust. 3 oraz art. 25 i art. 26 ust. 3 ustawy o wychowaniu w trzeźwości, powołuje Wójt, a  na której spoczywa obowiązek podejmowania czynności zmierzających do orzeczenia  o zastosowaniu wobec osoby uzależnionej od alkoholu obowiązku poddania się leczeniu odwykowemu. Zgodnie z art. 24 ustawy postępowanie zobowiązujące do podjęcia leczenia odwykowego dotyczy osób, które w związku z nadużywaniem alkoholu powodują  rozpad życia rodzinnego, demoralizację małoletnich, uchylają się od pracy oraz systematycznie zakłócają spokój lub porządek publiczny. </w:t>
      </w:r>
    </w:p>
    <w:p w:rsidR="001C2B22" w:rsidRDefault="001C2B22" w:rsidP="001C2B22">
      <w:pPr>
        <w:spacing w:after="75" w:line="360" w:lineRule="auto"/>
        <w:ind w:firstLine="480"/>
        <w:jc w:val="both"/>
        <w:rPr>
          <w:rFonts w:ascii="Arial Narrow" w:hAnsi="Arial Narrow"/>
        </w:rPr>
      </w:pPr>
      <w:r>
        <w:rPr>
          <w:rFonts w:ascii="Arial Narrow" w:eastAsia="Times New Roman" w:hAnsi="Arial Narrow"/>
          <w:color w:val="000000"/>
        </w:rPr>
        <w:t>Celem instytucji sądowego zobowiązania osób uzależnionych od alkoholu do leczenia odwykowego jest motywowanie do podjęcia terapii uzależnienia. Do przyjęcia zgłoszenia i wszczęcia postępowania zobowiązana jest gminna komisja rozwiązywania problemów alkoholowych właściwa dla miejsca zamieszkania lub pobytu osoby, której dotyczy postępowanie.</w:t>
      </w:r>
    </w:p>
    <w:p w:rsidR="001C2B22" w:rsidRDefault="001C2B22" w:rsidP="001C2B22">
      <w:pPr>
        <w:pStyle w:val="Domylnie"/>
        <w:spacing w:line="360" w:lineRule="auto"/>
        <w:ind w:firstLine="480"/>
        <w:jc w:val="both"/>
        <w:rPr>
          <w:rFonts w:ascii="Arial Narrow" w:hAnsi="Arial Narrow"/>
          <w:sz w:val="22"/>
          <w:szCs w:val="22"/>
        </w:rPr>
      </w:pPr>
      <w:r>
        <w:rPr>
          <w:rFonts w:ascii="Arial Narrow" w:hAnsi="Arial Narrow"/>
          <w:sz w:val="22"/>
          <w:szCs w:val="22"/>
        </w:rPr>
        <w:t xml:space="preserve"> Gmina Drzycim objęta jest działaniem Gminnej Komisji Rozwiązywania Problemów Alkoholowych . Komisja składa się z 6 osób będących profesjonalistami przygotowanymi do działania w sferze problemów alkoholowych, mającymi w swojej pracy zawodowej bezpośredni kontakt  z osobami  uzależnionymi lub ich rodzinami. </w:t>
      </w:r>
    </w:p>
    <w:p w:rsidR="001C2B22" w:rsidRDefault="001C2B22" w:rsidP="001C2B22">
      <w:pPr>
        <w:pStyle w:val="Domylnie"/>
        <w:jc w:val="both"/>
        <w:rPr>
          <w:rFonts w:ascii="Arial Narrow" w:hAnsi="Arial Narrow"/>
        </w:rPr>
      </w:pPr>
    </w:p>
    <w:p w:rsidR="001C2B22" w:rsidRDefault="001C2B22" w:rsidP="001C2B22">
      <w:pPr>
        <w:pStyle w:val="Domylnie"/>
        <w:rPr>
          <w:rFonts w:ascii="Arial Narrow" w:hAnsi="Arial Narrow"/>
          <w:i/>
          <w:sz w:val="22"/>
          <w:szCs w:val="22"/>
        </w:rPr>
      </w:pPr>
      <w:r>
        <w:rPr>
          <w:rFonts w:ascii="Arial Narrow" w:hAnsi="Arial Narrow"/>
          <w:i/>
          <w:sz w:val="22"/>
          <w:szCs w:val="22"/>
        </w:rPr>
        <w:t>Do ustawowych zdań gminnej komisji rozwiązywania problemów  alkoholowych należy:</w:t>
      </w:r>
    </w:p>
    <w:p w:rsidR="001C2B22" w:rsidRDefault="001C2B22" w:rsidP="001C2B22">
      <w:pPr>
        <w:pStyle w:val="Domylnie"/>
        <w:spacing w:line="276" w:lineRule="auto"/>
        <w:rPr>
          <w:rFonts w:ascii="Arial Narrow" w:hAnsi="Arial Narrow"/>
        </w:rPr>
      </w:pP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przyjęcie zgłoszenia o przypadku wystąpienia nadużywania alkoholu z jednoczesnym wystąpieniem przesłanek art. 24 ustawy;</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wezwanie na rozmowę osoby, co do której wpłynęło zgłoszenie i pouczenie jej                                            o konieczności zaprzestania działań wymienionych w art. 24 ustawy i/lub poddania się leczeniu odwykowemu;</w:t>
      </w:r>
    </w:p>
    <w:p w:rsidR="00F67123" w:rsidRDefault="00F67123" w:rsidP="00F67123">
      <w:pPr>
        <w:pStyle w:val="Domylnie"/>
        <w:jc w:val="both"/>
        <w:rPr>
          <w:rFonts w:ascii="Arial Narrow" w:hAnsi="Arial Narrow"/>
          <w:sz w:val="22"/>
          <w:szCs w:val="22"/>
        </w:rPr>
      </w:pPr>
    </w:p>
    <w:p w:rsidR="00F67123" w:rsidRPr="00F67123" w:rsidRDefault="00F67123" w:rsidP="00F67123">
      <w:pPr>
        <w:pStyle w:val="Domylnie"/>
        <w:jc w:val="right"/>
        <w:rPr>
          <w:rFonts w:ascii="Arial Narrow" w:hAnsi="Arial Narrow"/>
          <w:sz w:val="20"/>
        </w:rPr>
      </w:pPr>
      <w:r w:rsidRPr="00F67123">
        <w:rPr>
          <w:rFonts w:ascii="Arial Narrow" w:hAnsi="Arial Narrow"/>
          <w:sz w:val="20"/>
        </w:rPr>
        <w:t>-14-</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lastRenderedPageBreak/>
        <w:t>motywowanie do podjęcia leczenia odwykowego;</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jeżeli osoba wezwana nie zgodzi się dobrowolnie poddać leczeniu, a wstępne czynności przeprowadzone w sprawie uzasadniają kontynuowanie postępowania, uzasadnione jest skierowanie takiej osoby na badanie przez biegłych, w celu wydania opinii  w przedmiocie uzależnienia od alkoholu  i wskazania zakładu leczniczego;</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przygotowanie dokumentacji związanej z postępowaniem sądowym wraz z opinią wydaną przez biegłego;</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złożenie wniosku o wszczęciu postępowania do sadu rejonowego właściwego miejscu zamieszkania lub pobytu osoby, której postępowanie dotyczy;</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opiniowanie wydawania zezwoleń na sprzedaż lub podawanie napojów alkoholowych pod względem zgodności lokalizacji punktu sprzedaży z uchwałami Rady Gminy, o których mowa w art. 12 ust. 1 i 2 ustawy;</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prowadzenie działań kontrolnych i interwencyjnych mających na celu ograniczanie dostępności napojów alkoholowych i przestrzeganie zakazów sprzedaży osobom nieletnim;</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kierowanie wniosków do sądu o wgląd w sytuację małoletnich dzieci;</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monitorowanie przebiegu leczenia;</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zlecanie przeprowadzenia badań przez zespół biegłych w przedmiocie uzależnienia od alkoholu;</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 xml:space="preserve">udział w pracach zespołu interdyscyplinarnego  powołanego zgodnie z ustawą z dnia 29 lipca 2010 r.                                                </w:t>
      </w:r>
      <w:r>
        <w:rPr>
          <w:rFonts w:ascii="Arial Narrow" w:hAnsi="Arial Narrow"/>
          <w:i/>
          <w:sz w:val="22"/>
          <w:szCs w:val="22"/>
        </w:rPr>
        <w:t>o przeciwdziałaniu przemocy w rodzinie;</w:t>
      </w:r>
    </w:p>
    <w:p w:rsidR="001C2B22" w:rsidRDefault="001C2B22" w:rsidP="001C2B22">
      <w:pPr>
        <w:pStyle w:val="Domylnie"/>
        <w:numPr>
          <w:ilvl w:val="0"/>
          <w:numId w:val="11"/>
        </w:numPr>
        <w:jc w:val="both"/>
        <w:rPr>
          <w:rFonts w:ascii="Arial Narrow" w:hAnsi="Arial Narrow"/>
          <w:sz w:val="22"/>
          <w:szCs w:val="22"/>
        </w:rPr>
      </w:pPr>
      <w:r>
        <w:rPr>
          <w:rFonts w:ascii="Arial Narrow" w:hAnsi="Arial Narrow"/>
          <w:sz w:val="22"/>
          <w:szCs w:val="22"/>
        </w:rPr>
        <w:t xml:space="preserve">udział członków komisji w szkoleniach dotyczących profilaktyki uzależnień. </w:t>
      </w: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b/>
        </w:rPr>
      </w:pPr>
      <w:r>
        <w:rPr>
          <w:rFonts w:ascii="Arial Narrow" w:hAnsi="Arial Narrow"/>
          <w:b/>
        </w:rPr>
        <w:t>III.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w:t>
      </w:r>
    </w:p>
    <w:p w:rsidR="001C2B22" w:rsidRDefault="001C2B22" w:rsidP="001C2B22">
      <w:pPr>
        <w:spacing w:after="0" w:line="360" w:lineRule="auto"/>
        <w:jc w:val="both"/>
        <w:rPr>
          <w:rFonts w:ascii="Arial Narrow" w:hAnsi="Arial Narrow"/>
          <w:b/>
        </w:rPr>
      </w:pPr>
    </w:p>
    <w:p w:rsidR="001C2B22" w:rsidRPr="0019092F" w:rsidRDefault="001C2B22" w:rsidP="0019092F">
      <w:pPr>
        <w:spacing w:after="0" w:line="360" w:lineRule="auto"/>
        <w:jc w:val="both"/>
        <w:rPr>
          <w:rFonts w:ascii="Arial Narrow" w:hAnsi="Arial Narrow"/>
          <w:sz w:val="16"/>
          <w:szCs w:val="16"/>
        </w:rPr>
      </w:pPr>
      <w:r>
        <w:rPr>
          <w:rFonts w:ascii="Arial Narrow" w:hAnsi="Arial Narrow"/>
        </w:rPr>
        <w:t>Celem zadania jest wdrażanie, upowszechnianie oraz poszerzenie działań profilaktycznych opartych na skutecznych strategiach oddziaływań, zwiększenie intensywności działań nastawionych na ograniczanie picia alkoholu oraz działań ograniczających ryzyko picia. Ponadto wspieranie kampanii edukacyjnych mających na celu zwiększenie świadomości społeczeństwa na temat szkód wynikających z picia alkoholu. Celem jest także  zwiększanie kompetencji wychowawczych rodziców, ich edukacja oraz szkolenie osób pracujących z dziećmi, aby mogli w efektywny sposób przekazywać wiedzę na temat uzależnień. Inicjatywy, które planujemy podejmować będą miały na celu edukowanie, uświadamianie i kształtowanie prawidłowych postaw, zdolności do dokonywania wyborów oraz oferowanie alternatywnych form spędzania czasu wolnego. Stosowane będą różne metody i programy uwzględniające profilaktykę, które będą miały na celu osłabienie czynników ryzyka</w:t>
      </w:r>
      <w:r w:rsidR="0019092F">
        <w:rPr>
          <w:rFonts w:ascii="Arial Narrow" w:hAnsi="Arial Narrow"/>
        </w:rPr>
        <w:t xml:space="preserve">                  </w:t>
      </w:r>
      <w:r>
        <w:rPr>
          <w:rFonts w:ascii="Arial Narrow" w:hAnsi="Arial Narrow"/>
        </w:rPr>
        <w:t xml:space="preserve"> a wzmocnienie czynników chroniących. W ramach tego zadania będą realizowane jak w latach ubiegłych kampanie edukacyjno-informacyjne mające na celu promocję zdrowego stylu życia, wolnego od uzależnień. </w:t>
      </w:r>
    </w:p>
    <w:p w:rsidR="001C2B22" w:rsidRDefault="001C2B22" w:rsidP="001C2B22">
      <w:pPr>
        <w:spacing w:after="0" w:line="360" w:lineRule="auto"/>
        <w:jc w:val="both"/>
        <w:rPr>
          <w:rFonts w:ascii="Arial Narrow" w:hAnsi="Arial Narrow"/>
          <w:sz w:val="16"/>
          <w:szCs w:val="16"/>
        </w:rPr>
      </w:pPr>
    </w:p>
    <w:p w:rsidR="001C2B22" w:rsidRDefault="001C2B22" w:rsidP="001C2B22">
      <w:pPr>
        <w:spacing w:after="0" w:line="360" w:lineRule="auto"/>
        <w:ind w:firstLine="708"/>
        <w:jc w:val="both"/>
        <w:rPr>
          <w:rFonts w:ascii="Arial Narrow" w:hAnsi="Arial Narrow"/>
          <w:sz w:val="16"/>
          <w:szCs w:val="16"/>
        </w:rPr>
      </w:pPr>
      <w:r>
        <w:rPr>
          <w:rFonts w:ascii="Arial Narrow" w:hAnsi="Arial Narrow"/>
        </w:rPr>
        <w:t>Zadania będą odbywać się w szczególności poprzez:</w:t>
      </w:r>
    </w:p>
    <w:p w:rsidR="001C2B22" w:rsidRDefault="001C2B22" w:rsidP="001C2B22">
      <w:pPr>
        <w:spacing w:after="0" w:line="360" w:lineRule="auto"/>
        <w:ind w:firstLine="708"/>
        <w:jc w:val="both"/>
        <w:rPr>
          <w:rFonts w:ascii="Arial Narrow" w:hAnsi="Arial Narrow"/>
          <w:sz w:val="16"/>
          <w:szCs w:val="16"/>
        </w:rPr>
      </w:pPr>
    </w:p>
    <w:p w:rsidR="001C2B22" w:rsidRDefault="001C2B22" w:rsidP="001C2B22">
      <w:pPr>
        <w:spacing w:after="0" w:line="360" w:lineRule="auto"/>
        <w:jc w:val="both"/>
        <w:rPr>
          <w:rFonts w:ascii="Arial Narrow" w:hAnsi="Arial Narrow"/>
        </w:rPr>
      </w:pPr>
      <w:r>
        <w:rPr>
          <w:rFonts w:ascii="Arial Narrow" w:hAnsi="Arial Narrow"/>
          <w:b/>
        </w:rPr>
        <w:t>1.</w:t>
      </w:r>
      <w:r>
        <w:rPr>
          <w:rFonts w:ascii="Arial Narrow" w:hAnsi="Arial Narrow"/>
        </w:rPr>
        <w:t>Wspieranie i organizowanie lokalnych działań,  kampanii edukacyjnych związanych z profilaktyką uzależnień,  przeciwdziałaniem narkomanii, organizowanie festynów, dni trzeźwości.</w:t>
      </w:r>
    </w:p>
    <w:p w:rsidR="001C2B22" w:rsidRDefault="001C2B22" w:rsidP="001C2B22">
      <w:pPr>
        <w:spacing w:after="0" w:line="360" w:lineRule="auto"/>
        <w:jc w:val="both"/>
        <w:rPr>
          <w:rFonts w:ascii="Arial Narrow" w:hAnsi="Arial Narrow"/>
        </w:rPr>
      </w:pPr>
      <w:r>
        <w:rPr>
          <w:rFonts w:ascii="Arial Narrow" w:hAnsi="Arial Narrow"/>
          <w:b/>
        </w:rPr>
        <w:t>2.</w:t>
      </w:r>
      <w:r>
        <w:rPr>
          <w:rFonts w:ascii="Arial Narrow" w:hAnsi="Arial Narrow"/>
        </w:rPr>
        <w:t>Zakup materiałów edukacyjnych oraz dystrybucja wśród określonych grup adresatów – młodzieży, sprzedawców, pracowników służby zdrowia, pomocy społecznej, nauczycieli, rodziców, policjantów, klientów Punktu Konsultacyjnego – broszur, plakatów, ulotek,  gadżetów profilaktycznych.</w:t>
      </w:r>
    </w:p>
    <w:p w:rsidR="00F67123" w:rsidRDefault="00F67123" w:rsidP="001C2B22">
      <w:pPr>
        <w:spacing w:after="0" w:line="360" w:lineRule="auto"/>
        <w:jc w:val="both"/>
        <w:rPr>
          <w:rFonts w:ascii="Arial Narrow" w:hAnsi="Arial Narrow"/>
        </w:rPr>
      </w:pPr>
    </w:p>
    <w:p w:rsidR="00F67123" w:rsidRPr="00F67123" w:rsidRDefault="00F67123" w:rsidP="00F67123">
      <w:pPr>
        <w:spacing w:after="0" w:line="360" w:lineRule="auto"/>
        <w:jc w:val="right"/>
        <w:rPr>
          <w:rFonts w:ascii="Arial Narrow" w:hAnsi="Arial Narrow"/>
          <w:sz w:val="20"/>
          <w:szCs w:val="20"/>
        </w:rPr>
      </w:pPr>
      <w:r w:rsidRPr="00F67123">
        <w:rPr>
          <w:rFonts w:ascii="Arial Narrow" w:hAnsi="Arial Narrow"/>
          <w:sz w:val="20"/>
          <w:szCs w:val="20"/>
        </w:rPr>
        <w:t>-15-</w:t>
      </w:r>
    </w:p>
    <w:p w:rsidR="00F67123" w:rsidRDefault="00F67123" w:rsidP="001C2B22">
      <w:pPr>
        <w:spacing w:after="0" w:line="360" w:lineRule="auto"/>
        <w:jc w:val="both"/>
        <w:rPr>
          <w:rFonts w:ascii="Arial Narrow" w:hAnsi="Arial Narrow"/>
          <w:b/>
        </w:rPr>
      </w:pPr>
    </w:p>
    <w:p w:rsidR="00F67123" w:rsidRDefault="00F67123" w:rsidP="001C2B22">
      <w:pPr>
        <w:spacing w:after="0" w:line="360" w:lineRule="auto"/>
        <w:jc w:val="both"/>
        <w:rPr>
          <w:rFonts w:ascii="Arial Narrow" w:hAnsi="Arial Narrow"/>
          <w:b/>
        </w:rPr>
      </w:pPr>
    </w:p>
    <w:p w:rsidR="001C2B22" w:rsidRDefault="001C2B22" w:rsidP="001C2B22">
      <w:pPr>
        <w:spacing w:after="0" w:line="360" w:lineRule="auto"/>
        <w:jc w:val="both"/>
        <w:rPr>
          <w:rFonts w:ascii="Arial Narrow" w:hAnsi="Arial Narrow"/>
        </w:rPr>
      </w:pPr>
      <w:r>
        <w:rPr>
          <w:rFonts w:ascii="Arial Narrow" w:hAnsi="Arial Narrow"/>
          <w:b/>
        </w:rPr>
        <w:t>3.</w:t>
      </w:r>
      <w:r>
        <w:rPr>
          <w:rFonts w:ascii="Arial Narrow" w:hAnsi="Arial Narrow"/>
        </w:rPr>
        <w:t>Organizacja konferencji, seminariów i szkoleń dla różnych grup zawodowych z zakresu profilaktyki, wiedzy              o chorobie alkoholowej oraz narkomanii, pracujących w systemie pomocy dzieciom, młodzieży, rodzinom                     i osobom z problemem alkoholowy.</w:t>
      </w:r>
    </w:p>
    <w:p w:rsidR="001C2B22" w:rsidRDefault="001C2B22" w:rsidP="001C2B22">
      <w:pPr>
        <w:spacing w:after="0" w:line="360" w:lineRule="auto"/>
        <w:jc w:val="both"/>
        <w:rPr>
          <w:rFonts w:ascii="Arial Narrow" w:hAnsi="Arial Narrow"/>
        </w:rPr>
      </w:pPr>
      <w:r>
        <w:rPr>
          <w:rFonts w:ascii="Arial Narrow" w:hAnsi="Arial Narrow"/>
          <w:b/>
        </w:rPr>
        <w:t>4.</w:t>
      </w:r>
      <w:r>
        <w:rPr>
          <w:rFonts w:ascii="Arial Narrow" w:hAnsi="Arial Narrow"/>
        </w:rPr>
        <w:t>Prowadzenie działalności przeciwdziałania nietrzeźwości kierowców – kampanie edukacyjne, związane                          z promowaniem trzeźwości kierowców.</w:t>
      </w:r>
    </w:p>
    <w:p w:rsidR="001C2B22" w:rsidRDefault="001C2B22" w:rsidP="001C2B22">
      <w:pPr>
        <w:spacing w:after="0" w:line="360" w:lineRule="auto"/>
        <w:jc w:val="both"/>
        <w:rPr>
          <w:rFonts w:ascii="Arial Narrow" w:hAnsi="Arial Narrow"/>
        </w:rPr>
      </w:pPr>
      <w:r>
        <w:rPr>
          <w:rFonts w:ascii="Arial Narrow" w:hAnsi="Arial Narrow"/>
          <w:b/>
        </w:rPr>
        <w:t>5.</w:t>
      </w:r>
      <w:r>
        <w:rPr>
          <w:rFonts w:ascii="Arial Narrow" w:hAnsi="Arial Narrow"/>
        </w:rPr>
        <w:t>Dofinansowanie wycieczek szkolnych, obozów sportowych, rajdów oraz wypoczynku dla dzieci i młodzieży połączonego z realizacją celów profilaktycznych, edukacyjnych i zdrowotnych a także rekreacyjno-sportowych.</w:t>
      </w:r>
    </w:p>
    <w:p w:rsidR="001C2B22" w:rsidRDefault="001C2B22" w:rsidP="001C2B22">
      <w:pPr>
        <w:spacing w:after="0" w:line="360" w:lineRule="auto"/>
        <w:jc w:val="both"/>
        <w:rPr>
          <w:rFonts w:ascii="Arial Narrow" w:hAnsi="Arial Narrow"/>
        </w:rPr>
      </w:pPr>
      <w:r>
        <w:rPr>
          <w:rFonts w:ascii="Arial Narrow" w:hAnsi="Arial Narrow"/>
          <w:b/>
        </w:rPr>
        <w:t>6.</w:t>
      </w:r>
      <w:r>
        <w:rPr>
          <w:rFonts w:ascii="Arial Narrow" w:hAnsi="Arial Narrow"/>
        </w:rPr>
        <w:t>Finansowanie świetlicy środowiskowej działającej na terenie naszej gminy, w której są realizowane programy profilaktyczne mające na celu przeciwdziałanie patologiom społecznym.</w:t>
      </w:r>
    </w:p>
    <w:p w:rsidR="001C2B22" w:rsidRDefault="001C2B22" w:rsidP="001C2B22">
      <w:pPr>
        <w:spacing w:after="0" w:line="360" w:lineRule="auto"/>
        <w:jc w:val="both"/>
        <w:rPr>
          <w:rFonts w:ascii="Arial Narrow" w:hAnsi="Arial Narrow"/>
        </w:rPr>
      </w:pPr>
      <w:r>
        <w:rPr>
          <w:rFonts w:ascii="Arial Narrow" w:hAnsi="Arial Narrow"/>
          <w:b/>
        </w:rPr>
        <w:t>7.</w:t>
      </w:r>
      <w:r>
        <w:rPr>
          <w:rFonts w:ascii="Arial Narrow" w:hAnsi="Arial Narrow"/>
        </w:rPr>
        <w:t>Wspieranie lokalnych imprez profilaktycznych o charakterze rozrywkowym, sportowym                                                       i dofinansowanie różnych form zajęć oraz imprez masowych promujących zdrowy i trzeźwy styl życia.</w:t>
      </w:r>
    </w:p>
    <w:p w:rsidR="001C2B22" w:rsidRDefault="001C2B22" w:rsidP="001C2B22">
      <w:pPr>
        <w:spacing w:after="0" w:line="360" w:lineRule="auto"/>
        <w:jc w:val="both"/>
        <w:rPr>
          <w:rFonts w:ascii="Arial Narrow" w:hAnsi="Arial Narrow"/>
        </w:rPr>
      </w:pPr>
      <w:r>
        <w:rPr>
          <w:rFonts w:ascii="Arial Narrow" w:hAnsi="Arial Narrow"/>
          <w:b/>
        </w:rPr>
        <w:t>8.</w:t>
      </w:r>
      <w:r>
        <w:rPr>
          <w:rFonts w:ascii="Arial Narrow" w:hAnsi="Arial Narrow"/>
        </w:rPr>
        <w:t>Organizowanie działań przeznaczonych dla rodziców, których celem jest wspieranie abstynencji dziecka                  i przygotowanie go do podejmowania świadomych i odpowiedzialnych decyzji związanych z zażywaniem substancji psychoaktywnych.</w:t>
      </w:r>
    </w:p>
    <w:p w:rsidR="001C2B22" w:rsidRDefault="001C2B22" w:rsidP="001C2B22">
      <w:pPr>
        <w:spacing w:after="0" w:line="360" w:lineRule="auto"/>
        <w:jc w:val="both"/>
        <w:rPr>
          <w:rFonts w:ascii="Arial Narrow" w:hAnsi="Arial Narrow"/>
        </w:rPr>
      </w:pPr>
      <w:r>
        <w:rPr>
          <w:rFonts w:ascii="Arial Narrow" w:hAnsi="Arial Narrow"/>
          <w:b/>
        </w:rPr>
        <w:t>10.</w:t>
      </w:r>
      <w:r>
        <w:rPr>
          <w:rFonts w:ascii="Arial Narrow" w:hAnsi="Arial Narrow"/>
        </w:rPr>
        <w:t xml:space="preserve"> Kontynuowanie udziału w corocznych kampaniach oraz wzięcie udziału w nowych:</w:t>
      </w:r>
    </w:p>
    <w:p w:rsidR="00F67123" w:rsidRDefault="00F67123"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rPr>
      </w:pPr>
      <w:r>
        <w:rPr>
          <w:rFonts w:ascii="Calibri" w:hAnsi="Calibri"/>
          <w:noProof/>
        </w:rPr>
        <w:drawing>
          <wp:anchor distT="0" distB="0" distL="114300" distR="114300" simplePos="0" relativeHeight="251655680" behindDoc="0" locked="0" layoutInCell="1" allowOverlap="1">
            <wp:simplePos x="0" y="0"/>
            <wp:positionH relativeFrom="column">
              <wp:posOffset>367030</wp:posOffset>
            </wp:positionH>
            <wp:positionV relativeFrom="paragraph">
              <wp:posOffset>99060</wp:posOffset>
            </wp:positionV>
            <wp:extent cx="1771650" cy="1133475"/>
            <wp:effectExtent l="19050" t="0" r="0" b="0"/>
            <wp:wrapNone/>
            <wp:docPr id="10" name="il_fi" descr="http://www.ostrzeszow.pl/asp/pliki/DOROTA_2012/logo_z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ostrzeszow.pl/asp/pliki/DOROTA_2012/logo_ztu.jpg"/>
                    <pic:cNvPicPr>
                      <a:picLocks noChangeAspect="1" noChangeArrowheads="1"/>
                    </pic:cNvPicPr>
                  </pic:nvPicPr>
                  <pic:blipFill>
                    <a:blip r:embed="rId16" cstate="print"/>
                    <a:srcRect/>
                    <a:stretch>
                      <a:fillRect/>
                    </a:stretch>
                  </pic:blipFill>
                  <pic:spPr bwMode="auto">
                    <a:xfrm>
                      <a:off x="0" y="0"/>
                      <a:ext cx="1771650" cy="1133475"/>
                    </a:xfrm>
                    <a:prstGeom prst="rect">
                      <a:avLst/>
                    </a:prstGeom>
                    <a:noFill/>
                  </pic:spPr>
                </pic:pic>
              </a:graphicData>
            </a:graphic>
          </wp:anchor>
        </w:drawing>
      </w:r>
      <w:r>
        <w:rPr>
          <w:rFonts w:ascii="Calibri" w:hAnsi="Calibri"/>
          <w:noProof/>
        </w:rPr>
        <w:drawing>
          <wp:anchor distT="0" distB="0" distL="114300" distR="114300" simplePos="0" relativeHeight="251656704" behindDoc="0" locked="0" layoutInCell="1" allowOverlap="1">
            <wp:simplePos x="0" y="0"/>
            <wp:positionH relativeFrom="column">
              <wp:posOffset>3596005</wp:posOffset>
            </wp:positionH>
            <wp:positionV relativeFrom="paragraph">
              <wp:posOffset>175260</wp:posOffset>
            </wp:positionV>
            <wp:extent cx="2133600" cy="838200"/>
            <wp:effectExtent l="19050" t="0" r="0" b="0"/>
            <wp:wrapNone/>
            <wp:docPr id="9" name="Obraz 3" descr="http://bi.gazeta.pl/im/7/6183/z6183907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i.gazeta.pl/im/7/6183/z6183907X.jpg"/>
                    <pic:cNvPicPr>
                      <a:picLocks noChangeAspect="1" noChangeArrowheads="1"/>
                    </pic:cNvPicPr>
                  </pic:nvPicPr>
                  <pic:blipFill>
                    <a:blip r:embed="rId17" cstate="print"/>
                    <a:srcRect/>
                    <a:stretch>
                      <a:fillRect/>
                    </a:stretch>
                  </pic:blipFill>
                  <pic:spPr bwMode="auto">
                    <a:xfrm>
                      <a:off x="0" y="0"/>
                      <a:ext cx="2133600" cy="838200"/>
                    </a:xfrm>
                    <a:prstGeom prst="rect">
                      <a:avLst/>
                    </a:prstGeom>
                    <a:noFill/>
                  </pic:spPr>
                </pic:pic>
              </a:graphicData>
            </a:graphic>
          </wp:anchor>
        </w:drawing>
      </w:r>
      <w:r>
        <w:rPr>
          <w:rFonts w:ascii="Arial Narrow" w:hAnsi="Arial Narrow"/>
        </w:rPr>
        <w:t xml:space="preserve">                                                                </w:t>
      </w:r>
    </w:p>
    <w:p w:rsidR="001C2B22" w:rsidRDefault="001C2B22" w:rsidP="001C2B22">
      <w:pPr>
        <w:spacing w:after="0" w:line="360" w:lineRule="auto"/>
        <w:jc w:val="both"/>
        <w:rPr>
          <w:rFonts w:ascii="Calibri" w:hAnsi="Calibri"/>
        </w:rPr>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r>
        <w:rPr>
          <w:noProof/>
        </w:rPr>
        <w:drawing>
          <wp:anchor distT="0" distB="0" distL="114300" distR="114300" simplePos="0" relativeHeight="251657728" behindDoc="0" locked="0" layoutInCell="1" allowOverlap="1">
            <wp:simplePos x="0" y="0"/>
            <wp:positionH relativeFrom="column">
              <wp:posOffset>4577080</wp:posOffset>
            </wp:positionH>
            <wp:positionV relativeFrom="paragraph">
              <wp:posOffset>341630</wp:posOffset>
            </wp:positionV>
            <wp:extent cx="1647825" cy="1647825"/>
            <wp:effectExtent l="19050" t="0" r="9525" b="0"/>
            <wp:wrapNone/>
            <wp:docPr id="8" name="Obraz 4" descr="http://www.glucholazy.pl/114/09091608274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lucholazy.pl/114/090916082740/100.jpg"/>
                    <pic:cNvPicPr>
                      <a:picLocks noChangeAspect="1" noChangeArrowheads="1"/>
                    </pic:cNvPicPr>
                  </pic:nvPicPr>
                  <pic:blipFill>
                    <a:blip r:embed="rId18" cstate="print"/>
                    <a:srcRect/>
                    <a:stretch>
                      <a:fillRect/>
                    </a:stretch>
                  </pic:blipFill>
                  <pic:spPr bwMode="auto">
                    <a:xfrm>
                      <a:off x="0" y="0"/>
                      <a:ext cx="1647825" cy="1647825"/>
                    </a:xfrm>
                    <a:prstGeom prst="rect">
                      <a:avLst/>
                    </a:prstGeom>
                    <a:noFill/>
                  </pic:spPr>
                </pic:pic>
              </a:graphicData>
            </a:graphic>
          </wp:anchor>
        </w:drawing>
      </w:r>
      <w:r>
        <w:rPr>
          <w:noProof/>
        </w:rPr>
        <w:drawing>
          <wp:anchor distT="0" distB="0" distL="114300" distR="114300" simplePos="0" relativeHeight="251658752" behindDoc="0" locked="0" layoutInCell="1" allowOverlap="1">
            <wp:simplePos x="0" y="0"/>
            <wp:positionH relativeFrom="column">
              <wp:posOffset>262255</wp:posOffset>
            </wp:positionH>
            <wp:positionV relativeFrom="paragraph">
              <wp:posOffset>341630</wp:posOffset>
            </wp:positionV>
            <wp:extent cx="1485900" cy="1809750"/>
            <wp:effectExtent l="19050" t="0" r="0" b="0"/>
            <wp:wrapNone/>
            <wp:docPr id="7" name="Obraz 6" descr="http://www.tarnowo24.pl/sites/default/files/image/wydarzenia/aktualnosci/pozory%20my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arnowo24.pl/sites/default/files/image/wydarzenia/aktualnosci/pozory%20myla.jpg"/>
                    <pic:cNvPicPr>
                      <a:picLocks noChangeAspect="1" noChangeArrowheads="1"/>
                    </pic:cNvPicPr>
                  </pic:nvPicPr>
                  <pic:blipFill>
                    <a:blip r:embed="rId19" cstate="print"/>
                    <a:srcRect/>
                    <a:stretch>
                      <a:fillRect/>
                    </a:stretch>
                  </pic:blipFill>
                  <pic:spPr bwMode="auto">
                    <a:xfrm>
                      <a:off x="0" y="0"/>
                      <a:ext cx="1485900" cy="1809750"/>
                    </a:xfrm>
                    <a:prstGeom prst="rect">
                      <a:avLst/>
                    </a:prstGeom>
                    <a:noFill/>
                  </pic:spPr>
                </pic:pic>
              </a:graphicData>
            </a:graphic>
          </wp:anchor>
        </w:drawing>
      </w:r>
      <w:r>
        <w:rPr>
          <w:noProof/>
        </w:rPr>
        <w:drawing>
          <wp:anchor distT="0" distB="0" distL="114300" distR="114300" simplePos="0" relativeHeight="251659776" behindDoc="0" locked="0" layoutInCell="1" allowOverlap="1">
            <wp:simplePos x="0" y="0"/>
            <wp:positionH relativeFrom="column">
              <wp:posOffset>2338705</wp:posOffset>
            </wp:positionH>
            <wp:positionV relativeFrom="paragraph">
              <wp:posOffset>216535</wp:posOffset>
            </wp:positionV>
            <wp:extent cx="1905000" cy="1428750"/>
            <wp:effectExtent l="19050" t="0" r="0" b="0"/>
            <wp:wrapNone/>
            <wp:docPr id="6" name="Obraz 5" descr="http://www.pmedia.pl/dataludzie/%21img/konf_ciazabez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media.pl/dataludzie/%21img/konf_ciazabezal.jpg"/>
                    <pic:cNvPicPr>
                      <a:picLocks noChangeAspect="1" noChangeArrowheads="1"/>
                    </pic:cNvPicPr>
                  </pic:nvPicPr>
                  <pic:blipFill>
                    <a:blip r:embed="rId20" cstate="print"/>
                    <a:srcRect/>
                    <a:stretch>
                      <a:fillRect/>
                    </a:stretch>
                  </pic:blipFill>
                  <pic:spPr bwMode="auto">
                    <a:xfrm>
                      <a:off x="0" y="0"/>
                      <a:ext cx="1905000" cy="1428750"/>
                    </a:xfrm>
                    <a:prstGeom prst="rect">
                      <a:avLst/>
                    </a:prstGeom>
                    <a:noFill/>
                  </pic:spPr>
                </pic:pic>
              </a:graphicData>
            </a:graphic>
          </wp:anchor>
        </w:drawing>
      </w: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C2B22">
      <w:pPr>
        <w:spacing w:after="0" w:line="360" w:lineRule="auto"/>
        <w:jc w:val="both"/>
      </w:pPr>
    </w:p>
    <w:p w:rsidR="001C2B22" w:rsidRDefault="001C2B22" w:rsidP="0019092F">
      <w:pPr>
        <w:spacing w:after="0" w:line="360" w:lineRule="auto"/>
        <w:jc w:val="both"/>
      </w:pPr>
      <w:r>
        <w:t xml:space="preserve"> </w:t>
      </w:r>
    </w:p>
    <w:p w:rsidR="001C2B22" w:rsidRDefault="001C2B22" w:rsidP="001C2B22">
      <w:pPr>
        <w:spacing w:after="0" w:line="360" w:lineRule="auto"/>
        <w:jc w:val="both"/>
        <w:rPr>
          <w:rFonts w:ascii="Arial Narrow" w:hAnsi="Arial Narrow"/>
        </w:rPr>
      </w:pPr>
      <w:r>
        <w:rPr>
          <w:rFonts w:ascii="Arial Narrow" w:hAnsi="Arial Narrow"/>
          <w:b/>
        </w:rPr>
        <w:t>11.</w:t>
      </w:r>
      <w:r>
        <w:rPr>
          <w:rFonts w:ascii="Arial Narrow" w:hAnsi="Arial Narrow"/>
        </w:rPr>
        <w:t>Wspieranie lokalnych i ponad lokalnych inicjatyw i przedsięwzięć mających charakter działań profilaktycznych ukazujących pozytywne postawy i szerzenie zdrowego, bezpiecznego i trzeźwego życia oraz spędzania wolnego czasu przez dzieci, młodzież i osoby dorosłe.</w:t>
      </w:r>
    </w:p>
    <w:p w:rsidR="001C2B22" w:rsidRDefault="001C2B22" w:rsidP="001C2B22">
      <w:pPr>
        <w:spacing w:after="0" w:line="360" w:lineRule="auto"/>
        <w:jc w:val="both"/>
        <w:rPr>
          <w:rFonts w:ascii="Arial Narrow" w:hAnsi="Arial Narrow"/>
        </w:rPr>
      </w:pPr>
    </w:p>
    <w:p w:rsidR="00F67123" w:rsidRDefault="00F67123" w:rsidP="001C2B22">
      <w:pPr>
        <w:spacing w:after="0" w:line="360" w:lineRule="auto"/>
        <w:jc w:val="both"/>
        <w:rPr>
          <w:rFonts w:ascii="Arial Narrow" w:hAnsi="Arial Narrow"/>
        </w:rPr>
      </w:pPr>
    </w:p>
    <w:p w:rsidR="00F67123" w:rsidRDefault="00F67123" w:rsidP="001C2B22">
      <w:pPr>
        <w:spacing w:after="0" w:line="360" w:lineRule="auto"/>
        <w:jc w:val="both"/>
        <w:rPr>
          <w:rFonts w:ascii="Arial Narrow" w:hAnsi="Arial Narrow"/>
        </w:rPr>
      </w:pPr>
    </w:p>
    <w:p w:rsidR="00F67123" w:rsidRDefault="00F67123" w:rsidP="001C2B22">
      <w:pPr>
        <w:spacing w:after="0" w:line="360" w:lineRule="auto"/>
        <w:jc w:val="both"/>
        <w:rPr>
          <w:rFonts w:ascii="Arial Narrow" w:hAnsi="Arial Narrow"/>
        </w:rPr>
      </w:pPr>
    </w:p>
    <w:p w:rsidR="001C2B22" w:rsidRPr="00F67123" w:rsidRDefault="00F67123" w:rsidP="00F67123">
      <w:pPr>
        <w:spacing w:after="0" w:line="360" w:lineRule="auto"/>
        <w:jc w:val="right"/>
        <w:rPr>
          <w:rFonts w:ascii="Arial Narrow" w:hAnsi="Arial Narrow"/>
          <w:sz w:val="20"/>
          <w:szCs w:val="20"/>
        </w:rPr>
      </w:pPr>
      <w:r w:rsidRPr="00F67123">
        <w:rPr>
          <w:rFonts w:ascii="Arial Narrow" w:hAnsi="Arial Narrow"/>
          <w:sz w:val="20"/>
          <w:szCs w:val="20"/>
        </w:rPr>
        <w:t>-16-</w:t>
      </w:r>
    </w:p>
    <w:p w:rsidR="001C2B22" w:rsidRDefault="001C2B22" w:rsidP="001C2B22">
      <w:pPr>
        <w:spacing w:after="0" w:line="360" w:lineRule="auto"/>
        <w:jc w:val="both"/>
        <w:rPr>
          <w:rFonts w:ascii="Arial Narrow" w:hAnsi="Arial Narrow"/>
          <w:b/>
        </w:rPr>
      </w:pPr>
      <w:r>
        <w:rPr>
          <w:rFonts w:ascii="Arial Narrow" w:hAnsi="Arial Narrow"/>
          <w:b/>
        </w:rPr>
        <w:lastRenderedPageBreak/>
        <w:t>IV. Wspomaganie działalności instytucji, stowarzyszeń i osób fizycznych, służącej rozwiązywaniu problemów alkoholowych oraz związanych z narkomanią.</w:t>
      </w:r>
    </w:p>
    <w:p w:rsidR="001C2B22" w:rsidRDefault="001C2B22" w:rsidP="001C2B22">
      <w:pPr>
        <w:spacing w:after="0" w:line="360" w:lineRule="auto"/>
        <w:jc w:val="both"/>
        <w:rPr>
          <w:rFonts w:ascii="Arial Narrow" w:hAnsi="Arial Narrow"/>
          <w:b/>
        </w:rPr>
      </w:pPr>
    </w:p>
    <w:p w:rsidR="001C2B22" w:rsidRDefault="001C2B22" w:rsidP="001C2B22">
      <w:pPr>
        <w:spacing w:after="0" w:line="360" w:lineRule="auto"/>
        <w:jc w:val="both"/>
        <w:rPr>
          <w:rFonts w:ascii="Arial Narrow" w:hAnsi="Arial Narrow"/>
        </w:rPr>
      </w:pPr>
      <w:r>
        <w:rPr>
          <w:rFonts w:ascii="Arial Narrow" w:hAnsi="Arial Narrow"/>
        </w:rPr>
        <w:t xml:space="preserve">Celem zadania jest doskonalenie oraz kontynuowanie współpracy z instytucjami, organizacjami pozarządowymi oraz osobami fizycznymi zajmującymi się profilaktyką uzależnień, rozwiązywaniem problemów alkoholowych. Współpraca będzie polegała na wspieraniu finansowym oraz merytorycznym. Ważnym zadaniem będzie wspieranie działalności stowarzyszeń abstynenckich, które spełniają bardzo ważną rolę w procesie pomocy osobom uzależnionym. </w:t>
      </w:r>
    </w:p>
    <w:p w:rsidR="0019092F" w:rsidRDefault="001C2B22" w:rsidP="001C2B22">
      <w:pPr>
        <w:spacing w:after="0" w:line="360" w:lineRule="auto"/>
        <w:jc w:val="both"/>
        <w:rPr>
          <w:rFonts w:ascii="Arial Narrow" w:hAnsi="Arial Narrow"/>
        </w:rPr>
      </w:pPr>
      <w:r>
        <w:rPr>
          <w:rFonts w:ascii="Arial Narrow" w:hAnsi="Arial Narrow"/>
        </w:rPr>
        <w:tab/>
      </w:r>
    </w:p>
    <w:p w:rsidR="001C2B22" w:rsidRDefault="001C2B22" w:rsidP="001C2B22">
      <w:pPr>
        <w:spacing w:after="0" w:line="360" w:lineRule="auto"/>
        <w:jc w:val="both"/>
        <w:rPr>
          <w:rFonts w:ascii="Arial Narrow" w:hAnsi="Arial Narrow"/>
        </w:rPr>
      </w:pPr>
      <w:r>
        <w:rPr>
          <w:rFonts w:ascii="Arial Narrow" w:hAnsi="Arial Narrow"/>
        </w:rPr>
        <w:t>Realizacja zadania będzie odbywa się poprzez:</w:t>
      </w:r>
    </w:p>
    <w:p w:rsidR="001C2B22" w:rsidRDefault="001C2B22" w:rsidP="001C2B22">
      <w:pPr>
        <w:spacing w:after="0" w:line="360" w:lineRule="auto"/>
        <w:jc w:val="both"/>
        <w:rPr>
          <w:rFonts w:ascii="Arial Narrow" w:hAnsi="Arial Narrow"/>
        </w:rPr>
      </w:pPr>
      <w:r>
        <w:rPr>
          <w:rFonts w:ascii="Arial Narrow" w:hAnsi="Arial Narrow"/>
          <w:b/>
        </w:rPr>
        <w:t>1.</w:t>
      </w:r>
      <w:r>
        <w:rPr>
          <w:rFonts w:ascii="Arial Narrow" w:hAnsi="Arial Narrow"/>
        </w:rPr>
        <w:t>Wspieranie finansowe działalności instytucji oraz organizacji zajmujących się przeciwdziałaniem narkomanii, propagujących zdrowy styl życia oraz prowadzących działania profilaktyczne.</w:t>
      </w:r>
    </w:p>
    <w:p w:rsidR="001C2B22" w:rsidRDefault="001C2B22" w:rsidP="001C2B22">
      <w:pPr>
        <w:spacing w:after="0" w:line="360" w:lineRule="auto"/>
        <w:jc w:val="both"/>
        <w:rPr>
          <w:rFonts w:ascii="Arial Narrow" w:hAnsi="Arial Narrow"/>
        </w:rPr>
      </w:pPr>
      <w:r>
        <w:rPr>
          <w:rFonts w:ascii="Arial Narrow" w:hAnsi="Arial Narrow"/>
          <w:b/>
        </w:rPr>
        <w:t>2.</w:t>
      </w:r>
      <w:r>
        <w:rPr>
          <w:rFonts w:ascii="Arial Narrow" w:hAnsi="Arial Narrow"/>
        </w:rPr>
        <w:t>Udzielanie pomocy organizacyjnej instytucjom, których celem jest krzewienie abstynencji od środków psychoaktywnych, zapewnienie profesjonalnej pomocy terapeutycznej.</w:t>
      </w:r>
    </w:p>
    <w:p w:rsidR="001C2B22" w:rsidRDefault="001C2B22" w:rsidP="001C2B22">
      <w:pPr>
        <w:spacing w:after="0" w:line="360" w:lineRule="auto"/>
        <w:jc w:val="both"/>
        <w:rPr>
          <w:rFonts w:ascii="Arial Narrow" w:hAnsi="Arial Narrow"/>
        </w:rPr>
      </w:pPr>
      <w:r>
        <w:rPr>
          <w:rFonts w:ascii="Arial Narrow" w:hAnsi="Arial Narrow"/>
          <w:b/>
        </w:rPr>
        <w:t>3.</w:t>
      </w:r>
      <w:r>
        <w:rPr>
          <w:rFonts w:ascii="Arial Narrow" w:hAnsi="Arial Narrow"/>
        </w:rPr>
        <w:t>Współpraca z instytucjami kulturalnymi, sportowymi i oświatowymi w zakresie gospodarowania czasu wolnego dzieciom i młodzieży.</w:t>
      </w:r>
    </w:p>
    <w:p w:rsidR="001C2B22" w:rsidRDefault="001C2B22" w:rsidP="001C2B22">
      <w:pPr>
        <w:spacing w:after="0" w:line="360" w:lineRule="auto"/>
        <w:jc w:val="both"/>
        <w:rPr>
          <w:rFonts w:ascii="Arial Narrow" w:hAnsi="Arial Narrow"/>
        </w:rPr>
      </w:pPr>
      <w:r>
        <w:rPr>
          <w:rFonts w:ascii="Arial Narrow" w:hAnsi="Arial Narrow"/>
          <w:b/>
        </w:rPr>
        <w:t>4.</w:t>
      </w:r>
      <w:r>
        <w:rPr>
          <w:rFonts w:ascii="Arial Narrow" w:hAnsi="Arial Narrow"/>
        </w:rPr>
        <w:t>Współpraca i wspieranie stowarzyszeń abstynenckich, ruchów samopomocowych oraz grup wsparcia, współdziałanie w zakresie propagowania stylu życia bez uzależnień.</w:t>
      </w:r>
    </w:p>
    <w:p w:rsidR="001C2B22" w:rsidRDefault="001C2B22" w:rsidP="001C2B22">
      <w:pPr>
        <w:spacing w:after="0" w:line="360" w:lineRule="auto"/>
        <w:jc w:val="both"/>
        <w:rPr>
          <w:rFonts w:ascii="Arial Narrow" w:hAnsi="Arial Narrow"/>
        </w:rPr>
      </w:pPr>
      <w:r>
        <w:rPr>
          <w:rFonts w:ascii="Arial Narrow" w:hAnsi="Arial Narrow"/>
          <w:b/>
        </w:rPr>
        <w:t xml:space="preserve">5. </w:t>
      </w:r>
      <w:r>
        <w:rPr>
          <w:rFonts w:ascii="Arial Narrow" w:hAnsi="Arial Narrow"/>
        </w:rPr>
        <w:t xml:space="preserve">Współpraca z organizacjami pozarządowymi, w szczególności z Państwową Agencją Rozwiązywania Problemów Alkoholowych. </w:t>
      </w: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b/>
        </w:rPr>
      </w:pPr>
      <w:r>
        <w:rPr>
          <w:rFonts w:ascii="Arial Narrow" w:hAnsi="Arial Narrow"/>
          <w:b/>
        </w:rPr>
        <w:t>V. Podejmowanie interwencji w związku z naruszeniem przepisów określonych  w art. 13</w:t>
      </w:r>
      <w:r>
        <w:rPr>
          <w:rFonts w:ascii="Arial Narrow" w:hAnsi="Arial Narrow"/>
          <w:b/>
          <w:vertAlign w:val="superscript"/>
        </w:rPr>
        <w:t>1</w:t>
      </w:r>
      <w:r>
        <w:rPr>
          <w:rFonts w:ascii="Arial Narrow" w:hAnsi="Arial Narrow"/>
          <w:b/>
        </w:rPr>
        <w:t xml:space="preserve"> i art. 15 ustawy oraz występowanie przed sądem w charakterze oskarżyciela publicznego</w:t>
      </w:r>
    </w:p>
    <w:p w:rsidR="001C2B22" w:rsidRDefault="001C2B22" w:rsidP="001C2B22">
      <w:pPr>
        <w:spacing w:after="0" w:line="360" w:lineRule="auto"/>
        <w:jc w:val="both"/>
        <w:rPr>
          <w:rFonts w:ascii="Arial Narrow" w:hAnsi="Arial Narrow"/>
          <w:b/>
        </w:rPr>
      </w:pPr>
    </w:p>
    <w:p w:rsidR="001C2B22" w:rsidRDefault="001C2B22" w:rsidP="001C2B22">
      <w:pPr>
        <w:spacing w:after="0" w:line="360" w:lineRule="auto"/>
        <w:jc w:val="both"/>
        <w:rPr>
          <w:rFonts w:ascii="Arial Narrow" w:hAnsi="Arial Narrow"/>
        </w:rPr>
      </w:pPr>
      <w:r>
        <w:rPr>
          <w:rFonts w:ascii="Arial Narrow" w:hAnsi="Arial Narrow"/>
          <w:b/>
        </w:rPr>
        <w:t>1.</w:t>
      </w:r>
      <w:r>
        <w:rPr>
          <w:rFonts w:ascii="Arial Narrow" w:hAnsi="Arial Narrow"/>
        </w:rPr>
        <w:t>Podejmowanie interwencji w związku z naruszeniem przepisów dotyczących reklamy i zakazu sprzedaży alkoholu osobom, których zachowanie wskazuje, że znajdują się w stanie nietrzeźwości, osobom do lat 18, na kredyt, pod zastaw i występowanie z wnioskiem w tych sprawach przed sądem w charakterze oskarżyciela publicznego.</w:t>
      </w:r>
    </w:p>
    <w:p w:rsidR="001C2B22" w:rsidRDefault="001C2B22" w:rsidP="001C2B22">
      <w:pPr>
        <w:spacing w:after="0" w:line="360" w:lineRule="auto"/>
        <w:jc w:val="both"/>
        <w:rPr>
          <w:rFonts w:ascii="Arial Narrow" w:hAnsi="Arial Narrow"/>
        </w:rPr>
      </w:pPr>
      <w:r>
        <w:rPr>
          <w:rFonts w:ascii="Arial Narrow" w:hAnsi="Arial Narrow"/>
          <w:b/>
        </w:rPr>
        <w:t>2.</w:t>
      </w:r>
      <w:r>
        <w:rPr>
          <w:rFonts w:ascii="Arial Narrow" w:hAnsi="Arial Narrow"/>
        </w:rPr>
        <w:t>Reagowanie na interwencje mieszkańców i innych organów uprawnionych do kontroli dotyczące naruszania przepisów ustawy o wychowaniu w trzeźwości i przeciwdziałaniu alkoholizmowi.</w:t>
      </w:r>
    </w:p>
    <w:p w:rsidR="001C2B22" w:rsidRDefault="001C2B22" w:rsidP="001C2B22">
      <w:pPr>
        <w:spacing w:after="0" w:line="360" w:lineRule="auto"/>
        <w:jc w:val="both"/>
        <w:rPr>
          <w:rFonts w:ascii="Arial Narrow" w:hAnsi="Arial Narrow"/>
        </w:rPr>
      </w:pPr>
      <w:r>
        <w:rPr>
          <w:rFonts w:ascii="Arial Narrow" w:hAnsi="Arial Narrow"/>
          <w:b/>
        </w:rPr>
        <w:t>3.</w:t>
      </w:r>
      <w:r>
        <w:rPr>
          <w:rFonts w:ascii="Arial Narrow" w:hAnsi="Arial Narrow"/>
        </w:rPr>
        <w:t>Działalność kontrolna w stosunku do podmiotów handlujących napojami alkoholowymi pod kątem przestrzegania przepisów ustawy o wychowaniu w trzeźwości i przeciwdziałaniu alkoholizmowi.</w:t>
      </w:r>
    </w:p>
    <w:p w:rsidR="001C2B22" w:rsidRDefault="001C2B22" w:rsidP="0019092F">
      <w:pPr>
        <w:spacing w:after="0" w:line="360" w:lineRule="auto"/>
        <w:rPr>
          <w:rFonts w:ascii="Arial Narrow" w:hAnsi="Arial Narrow"/>
        </w:rPr>
      </w:pPr>
    </w:p>
    <w:p w:rsidR="001C2B22" w:rsidRDefault="001C2B22" w:rsidP="001C2B22">
      <w:pPr>
        <w:spacing w:after="0" w:line="360" w:lineRule="auto"/>
        <w:jc w:val="both"/>
        <w:rPr>
          <w:rFonts w:ascii="Arial Narrow" w:hAnsi="Arial Narrow"/>
          <w:b/>
        </w:rPr>
      </w:pPr>
      <w:r>
        <w:rPr>
          <w:rFonts w:ascii="Arial Narrow" w:hAnsi="Arial Narrow"/>
          <w:b/>
        </w:rPr>
        <w:t>Zasady wynagradzania członków komisji</w:t>
      </w: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rPr>
      </w:pPr>
      <w:r>
        <w:rPr>
          <w:rFonts w:ascii="Arial Narrow" w:hAnsi="Arial Narrow"/>
          <w:b/>
        </w:rPr>
        <w:t>1.</w:t>
      </w:r>
      <w:r>
        <w:rPr>
          <w:rFonts w:ascii="Arial Narrow" w:hAnsi="Arial Narrow"/>
        </w:rPr>
        <w:t>Wynagrodzenie za pracę na posiedzeniach komisji oraz za wykonywanie innych prac wynikających z zadań komisji, zleconych przez przewodniczącego komisji, organu gminy lub Wójta, będzie wynosiło 10% minimalnego wynagrodzenia za pracę.</w:t>
      </w:r>
    </w:p>
    <w:p w:rsidR="00F67123" w:rsidRDefault="00F67123" w:rsidP="001C2B22">
      <w:pPr>
        <w:spacing w:after="0" w:line="360" w:lineRule="auto"/>
        <w:jc w:val="both"/>
        <w:rPr>
          <w:rFonts w:ascii="Arial Narrow" w:hAnsi="Arial Narrow"/>
        </w:rPr>
      </w:pPr>
    </w:p>
    <w:p w:rsidR="00F67123" w:rsidRDefault="00F67123" w:rsidP="001C2B22">
      <w:pPr>
        <w:spacing w:after="0" w:line="360" w:lineRule="auto"/>
        <w:jc w:val="both"/>
        <w:rPr>
          <w:rFonts w:ascii="Arial Narrow" w:hAnsi="Arial Narrow"/>
        </w:rPr>
      </w:pPr>
    </w:p>
    <w:p w:rsidR="00F67123" w:rsidRPr="00F67123" w:rsidRDefault="00F67123" w:rsidP="00F67123">
      <w:pPr>
        <w:spacing w:after="0" w:line="360" w:lineRule="auto"/>
        <w:jc w:val="right"/>
        <w:rPr>
          <w:rFonts w:ascii="Arial Narrow" w:hAnsi="Arial Narrow"/>
          <w:sz w:val="20"/>
          <w:szCs w:val="20"/>
        </w:rPr>
      </w:pPr>
      <w:r w:rsidRPr="00F67123">
        <w:rPr>
          <w:rFonts w:ascii="Arial Narrow" w:hAnsi="Arial Narrow"/>
          <w:sz w:val="20"/>
          <w:szCs w:val="20"/>
        </w:rPr>
        <w:t>-17-</w:t>
      </w:r>
    </w:p>
    <w:p w:rsidR="001C2B22" w:rsidRDefault="001C2B22" w:rsidP="001C2B22">
      <w:pPr>
        <w:spacing w:after="0" w:line="360" w:lineRule="auto"/>
        <w:jc w:val="both"/>
        <w:rPr>
          <w:rFonts w:ascii="Arial Narrow" w:hAnsi="Arial Narrow"/>
        </w:rPr>
      </w:pPr>
      <w:r>
        <w:rPr>
          <w:rFonts w:ascii="Arial Narrow" w:hAnsi="Arial Narrow"/>
          <w:b/>
        </w:rPr>
        <w:lastRenderedPageBreak/>
        <w:t>2.</w:t>
      </w:r>
      <w:r>
        <w:rPr>
          <w:rFonts w:ascii="Arial Narrow" w:hAnsi="Arial Narrow"/>
        </w:rPr>
        <w:t>Podstawą wypłaty wynagrodzenia jest lista płac. W aktach komisji umieszcza się listę obecności bądź notatkę o wykonaniu  zadania poza terenem gminy lub na terenie gminy, jeżeli niezbędne jest użycie samochodu prywatnego do celów służbowych, przysługuje dodatkowo zwrot kosztów podróży określony w odrębnych przepisach.</w:t>
      </w:r>
    </w:p>
    <w:p w:rsidR="001C2B22" w:rsidRDefault="001C2B22" w:rsidP="001C2B22">
      <w:pPr>
        <w:spacing w:after="0" w:line="360" w:lineRule="auto"/>
        <w:jc w:val="both"/>
        <w:rPr>
          <w:rFonts w:ascii="Arial Narrow" w:hAnsi="Arial Narrow"/>
        </w:rPr>
      </w:pPr>
      <w:r>
        <w:rPr>
          <w:rFonts w:ascii="Arial Narrow" w:hAnsi="Arial Narrow"/>
        </w:rPr>
        <w:t xml:space="preserve"> </w:t>
      </w:r>
      <w:r>
        <w:rPr>
          <w:rFonts w:ascii="Arial Narrow" w:hAnsi="Arial Narrow"/>
        </w:rPr>
        <w:tab/>
        <w:t>Przewiduje się w ciągu roku budżetowego zmiany w zakresie działań i kwot wydatkowanych na ich realizację w związku ze zmianami ustawowymi oraz zmianami w zakresie wpływów z tytułu opłat za wydane zezwolenia.</w:t>
      </w: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jc w:val="both"/>
        <w:rPr>
          <w:rFonts w:ascii="Arial Narrow" w:hAnsi="Arial Narrow"/>
          <w:b/>
        </w:rPr>
      </w:pPr>
      <w:r>
        <w:rPr>
          <w:rFonts w:ascii="Arial Narrow" w:hAnsi="Arial Narrow"/>
          <w:b/>
        </w:rPr>
        <w:t>Realizacja  Programu</w:t>
      </w:r>
    </w:p>
    <w:p w:rsidR="001C2B22" w:rsidRDefault="001C2B22" w:rsidP="001C2B22">
      <w:pPr>
        <w:spacing w:after="0" w:line="360" w:lineRule="auto"/>
        <w:jc w:val="both"/>
        <w:rPr>
          <w:rFonts w:ascii="Arial Narrow" w:hAnsi="Arial Narrow"/>
        </w:rPr>
      </w:pPr>
    </w:p>
    <w:p w:rsidR="001C2B22" w:rsidRDefault="001C2B22" w:rsidP="001C2B22">
      <w:pPr>
        <w:spacing w:after="0" w:line="360" w:lineRule="auto"/>
        <w:ind w:firstLine="708"/>
        <w:jc w:val="both"/>
        <w:rPr>
          <w:rFonts w:ascii="Arial Narrow" w:hAnsi="Arial Narrow"/>
        </w:rPr>
      </w:pPr>
      <w:r>
        <w:rPr>
          <w:rFonts w:ascii="Arial Narrow" w:hAnsi="Arial Narrow"/>
        </w:rPr>
        <w:t>Realizacja Gminnego Programu Profilaktyki i Rozwiązywania Problemów Alkoholowych oraz Przeciwdziałania Narkomanii na rok 2013 prowadzona będzie w oparciu o środki własne gminy uzyskane                              z wydanych zezwoleń na sprzedaż napojów alkoholowych zgodnie z zapisami ustawy z dnia 26 października 1982 r. o wychowaniu  w trzeźwości i przeciwdziałaniu alkoholizmowi (Dz. U. z 2007 r. Nr 70, poz. 473 z późn. zm.).</w:t>
      </w:r>
    </w:p>
    <w:p w:rsidR="001C2B22" w:rsidRDefault="001C2B22" w:rsidP="001C2B22">
      <w:pPr>
        <w:spacing w:after="0" w:line="360" w:lineRule="auto"/>
        <w:ind w:firstLine="708"/>
        <w:jc w:val="both"/>
        <w:rPr>
          <w:rFonts w:ascii="Arial Narrow" w:hAnsi="Arial Narrow"/>
        </w:rPr>
      </w:pPr>
      <w:r>
        <w:rPr>
          <w:rFonts w:ascii="Arial Narrow" w:hAnsi="Arial Narrow"/>
        </w:rPr>
        <w:t>Program realizuje Urząd Gminy w Drzycimiu za pośrednictwem Koordynatora Gminnego Programu Rozwiązywania Problemów Alkoholowych oraz Przeciwdziałania Narkomanii,  w uzgodnieniu z Wójtem Gminy Drzycim.</w:t>
      </w:r>
    </w:p>
    <w:p w:rsidR="001C2B22" w:rsidRDefault="001C2B22" w:rsidP="001C2B22">
      <w:pPr>
        <w:spacing w:after="0" w:line="360" w:lineRule="auto"/>
        <w:jc w:val="both"/>
        <w:rPr>
          <w:rFonts w:ascii="Arial Narrow" w:hAnsi="Arial Narrow"/>
        </w:rPr>
      </w:pPr>
    </w:p>
    <w:p w:rsidR="001C2B22" w:rsidRDefault="001C2B22" w:rsidP="001C2B22">
      <w:pPr>
        <w:spacing w:after="0" w:line="240" w:lineRule="auto"/>
        <w:jc w:val="both"/>
        <w:rPr>
          <w:rFonts w:ascii="Arial Narrow" w:hAnsi="Arial Narrow"/>
        </w:rPr>
      </w:pPr>
    </w:p>
    <w:p w:rsidR="001C2B22" w:rsidRDefault="001C2B22" w:rsidP="001C2B22">
      <w:pPr>
        <w:spacing w:line="240" w:lineRule="auto"/>
        <w:rPr>
          <w:rFonts w:ascii="Arial Narrow" w:hAnsi="Arial Narrow"/>
          <w:sz w:val="20"/>
        </w:rPr>
      </w:pPr>
      <w:r>
        <w:rPr>
          <w:rFonts w:ascii="Arial Narrow" w:hAnsi="Arial Narrow"/>
          <w:sz w:val="20"/>
        </w:rPr>
        <w:t xml:space="preserve">                                                                                                                                       Przewodniczący Rady Gminy</w:t>
      </w:r>
    </w:p>
    <w:p w:rsidR="001C2B22" w:rsidRDefault="001C2B22" w:rsidP="001C2B22">
      <w:pPr>
        <w:spacing w:line="240" w:lineRule="auto"/>
        <w:ind w:left="5664" w:firstLine="708"/>
        <w:rPr>
          <w:rFonts w:ascii="Arial Narrow" w:hAnsi="Arial Narrow"/>
          <w:sz w:val="20"/>
        </w:rPr>
      </w:pPr>
      <w:r>
        <w:rPr>
          <w:rFonts w:ascii="Arial Narrow" w:hAnsi="Arial Narrow"/>
          <w:sz w:val="20"/>
        </w:rPr>
        <w:t xml:space="preserve">    Józef Gawrych</w:t>
      </w: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rPr>
          <w:rFonts w:ascii="Arial Narrow" w:hAnsi="Arial Narrow"/>
          <w:sz w:val="16"/>
          <w:szCs w:val="16"/>
        </w:rPr>
      </w:pPr>
    </w:p>
    <w:p w:rsidR="001C2B22" w:rsidRDefault="001C2B22" w:rsidP="001C2B22">
      <w:pPr>
        <w:spacing w:line="240" w:lineRule="auto"/>
        <w:ind w:left="5664" w:firstLine="708"/>
        <w:jc w:val="right"/>
        <w:rPr>
          <w:rFonts w:ascii="Arial Narrow" w:hAnsi="Arial Narrow"/>
          <w:sz w:val="16"/>
          <w:szCs w:val="16"/>
        </w:rPr>
      </w:pPr>
    </w:p>
    <w:p w:rsidR="001C2B22" w:rsidRDefault="001C2B22" w:rsidP="001C2B22">
      <w:pPr>
        <w:spacing w:line="240" w:lineRule="auto"/>
        <w:ind w:left="5664" w:firstLine="708"/>
        <w:jc w:val="right"/>
        <w:rPr>
          <w:rFonts w:ascii="Arial Narrow" w:hAnsi="Arial Narrow"/>
        </w:rPr>
      </w:pPr>
    </w:p>
    <w:p w:rsidR="00F67123" w:rsidRDefault="00F67123" w:rsidP="001C2B22">
      <w:pPr>
        <w:spacing w:line="240" w:lineRule="auto"/>
        <w:ind w:left="5664" w:firstLine="708"/>
        <w:jc w:val="right"/>
        <w:rPr>
          <w:rFonts w:ascii="Arial Narrow" w:hAnsi="Arial Narrow"/>
        </w:rPr>
      </w:pPr>
    </w:p>
    <w:p w:rsidR="00F67123" w:rsidRDefault="00F67123" w:rsidP="001C2B22">
      <w:pPr>
        <w:spacing w:line="240" w:lineRule="auto"/>
        <w:ind w:left="5664" w:firstLine="708"/>
        <w:jc w:val="right"/>
        <w:rPr>
          <w:rFonts w:ascii="Arial Narrow" w:hAnsi="Arial Narrow"/>
        </w:rPr>
      </w:pPr>
    </w:p>
    <w:p w:rsidR="00F67123" w:rsidRDefault="00F67123" w:rsidP="001C2B22">
      <w:pPr>
        <w:spacing w:line="240" w:lineRule="auto"/>
        <w:ind w:left="5664" w:firstLine="708"/>
        <w:jc w:val="right"/>
        <w:rPr>
          <w:rFonts w:ascii="Arial Narrow" w:hAnsi="Arial Narrow"/>
        </w:rPr>
      </w:pPr>
    </w:p>
    <w:p w:rsidR="00F67123" w:rsidRDefault="00F67123" w:rsidP="001C2B22">
      <w:pPr>
        <w:spacing w:line="240" w:lineRule="auto"/>
        <w:ind w:left="5664" w:firstLine="708"/>
        <w:jc w:val="right"/>
        <w:rPr>
          <w:rFonts w:ascii="Arial Narrow" w:hAnsi="Arial Narrow"/>
        </w:rPr>
      </w:pPr>
    </w:p>
    <w:p w:rsidR="00F67123" w:rsidRDefault="00F67123" w:rsidP="001C2B22">
      <w:pPr>
        <w:spacing w:line="240" w:lineRule="auto"/>
        <w:ind w:left="5664" w:firstLine="708"/>
        <w:jc w:val="right"/>
        <w:rPr>
          <w:rFonts w:ascii="Arial Narrow" w:hAnsi="Arial Narrow"/>
        </w:rPr>
      </w:pPr>
    </w:p>
    <w:p w:rsidR="00D93CA9" w:rsidRPr="00F67123" w:rsidRDefault="00F67123" w:rsidP="00F67123">
      <w:pPr>
        <w:spacing w:line="240" w:lineRule="auto"/>
        <w:ind w:left="5664" w:firstLine="708"/>
        <w:jc w:val="right"/>
        <w:rPr>
          <w:rFonts w:ascii="Arial Narrow" w:hAnsi="Arial Narrow"/>
          <w:sz w:val="20"/>
          <w:szCs w:val="20"/>
        </w:rPr>
      </w:pPr>
      <w:r w:rsidRPr="00F67123">
        <w:rPr>
          <w:rFonts w:ascii="Arial Narrow" w:hAnsi="Arial Narrow"/>
          <w:sz w:val="20"/>
          <w:szCs w:val="20"/>
        </w:rPr>
        <w:t>-18-</w:t>
      </w:r>
    </w:p>
    <w:sectPr w:rsidR="00D93CA9" w:rsidRPr="00F67123" w:rsidSect="001C2B22">
      <w:pgSz w:w="11906" w:h="16838"/>
      <w:pgMar w:top="568" w:right="1417" w:bottom="56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8D3" w:rsidRDefault="005638D3" w:rsidP="005F5151">
      <w:pPr>
        <w:spacing w:after="0" w:line="240" w:lineRule="auto"/>
      </w:pPr>
      <w:r>
        <w:separator/>
      </w:r>
    </w:p>
  </w:endnote>
  <w:endnote w:type="continuationSeparator" w:id="0">
    <w:p w:rsidR="005638D3" w:rsidRDefault="005638D3" w:rsidP="005F51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entury Schoolbook">
    <w:panose1 w:val="020406040505050203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8D3" w:rsidRDefault="005638D3" w:rsidP="005F5151">
      <w:pPr>
        <w:spacing w:after="0" w:line="240" w:lineRule="auto"/>
      </w:pPr>
      <w:r>
        <w:separator/>
      </w:r>
    </w:p>
  </w:footnote>
  <w:footnote w:type="continuationSeparator" w:id="0">
    <w:p w:rsidR="005638D3" w:rsidRDefault="005638D3" w:rsidP="005F51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87DBC"/>
    <w:multiLevelType w:val="hybridMultilevel"/>
    <w:tmpl w:val="C16AB3CE"/>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6FF63E9"/>
    <w:multiLevelType w:val="hybridMultilevel"/>
    <w:tmpl w:val="5A8C2BCC"/>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EDE6001"/>
    <w:multiLevelType w:val="hybridMultilevel"/>
    <w:tmpl w:val="D88623B0"/>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D236225"/>
    <w:multiLevelType w:val="hybridMultilevel"/>
    <w:tmpl w:val="F46C5EE4"/>
    <w:lvl w:ilvl="0" w:tplc="D2627F90">
      <w:start w:val="1"/>
      <w:numFmt w:val="lowerLetter"/>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449B4043"/>
    <w:multiLevelType w:val="hybridMultilevel"/>
    <w:tmpl w:val="046C273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7762E26"/>
    <w:multiLevelType w:val="hybridMultilevel"/>
    <w:tmpl w:val="04ACA0B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7C635E0"/>
    <w:multiLevelType w:val="hybridMultilevel"/>
    <w:tmpl w:val="27DA4C54"/>
    <w:lvl w:ilvl="0" w:tplc="04150019">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49E33ACC"/>
    <w:multiLevelType w:val="hybridMultilevel"/>
    <w:tmpl w:val="C2282C0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61D2107F"/>
    <w:multiLevelType w:val="hybridMultilevel"/>
    <w:tmpl w:val="B5F895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B975C58"/>
    <w:multiLevelType w:val="hybridMultilevel"/>
    <w:tmpl w:val="6D7806B6"/>
    <w:lvl w:ilvl="0" w:tplc="A232F278">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70147ECB"/>
    <w:multiLevelType w:val="hybridMultilevel"/>
    <w:tmpl w:val="897CEC68"/>
    <w:lvl w:ilvl="0" w:tplc="04150019">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76E160AA"/>
    <w:multiLevelType w:val="hybridMultilevel"/>
    <w:tmpl w:val="4296E97E"/>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7795619D"/>
    <w:multiLevelType w:val="hybridMultilevel"/>
    <w:tmpl w:val="9A146518"/>
    <w:lvl w:ilvl="0" w:tplc="C4326D6A">
      <w:start w:val="1"/>
      <w:numFmt w:val="lowerLetter"/>
      <w:lvlText w:val="%1)"/>
      <w:lvlJc w:val="left"/>
      <w:pPr>
        <w:ind w:left="720" w:hanging="360"/>
      </w:pPr>
      <w:rPr>
        <w:rFonts w:ascii="Cambria" w:eastAsia="Calibri" w:hAnsi="Cambria"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7BDA1FA3"/>
    <w:multiLevelType w:val="hybridMultilevel"/>
    <w:tmpl w:val="C784A9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
  </w:num>
  <w:num w:numId="14">
    <w:abstractNumId w:val="0"/>
  </w:num>
  <w:num w:numId="15">
    <w:abstractNumId w:val="1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defaultTabStop w:val="708"/>
  <w:hyphenationZone w:val="425"/>
  <w:characterSpacingControl w:val="doNotCompress"/>
  <w:footnotePr>
    <w:footnote w:id="-1"/>
    <w:footnote w:id="0"/>
  </w:footnotePr>
  <w:endnotePr>
    <w:endnote w:id="-1"/>
    <w:endnote w:id="0"/>
  </w:endnotePr>
  <w:compat>
    <w:useFELayout/>
  </w:compat>
  <w:rsids>
    <w:rsidRoot w:val="001C2B22"/>
    <w:rsid w:val="00102228"/>
    <w:rsid w:val="0011337C"/>
    <w:rsid w:val="001567CB"/>
    <w:rsid w:val="001609F5"/>
    <w:rsid w:val="0019092F"/>
    <w:rsid w:val="00195019"/>
    <w:rsid w:val="001C2B22"/>
    <w:rsid w:val="001E4083"/>
    <w:rsid w:val="00226635"/>
    <w:rsid w:val="0025555E"/>
    <w:rsid w:val="00277B97"/>
    <w:rsid w:val="00287F1D"/>
    <w:rsid w:val="002A0489"/>
    <w:rsid w:val="002D44A4"/>
    <w:rsid w:val="002F1FC4"/>
    <w:rsid w:val="002F6B18"/>
    <w:rsid w:val="003246D0"/>
    <w:rsid w:val="00370244"/>
    <w:rsid w:val="003F33CD"/>
    <w:rsid w:val="004666F2"/>
    <w:rsid w:val="004E6CA5"/>
    <w:rsid w:val="004F24D1"/>
    <w:rsid w:val="005069D8"/>
    <w:rsid w:val="0055681E"/>
    <w:rsid w:val="005638D3"/>
    <w:rsid w:val="005B6274"/>
    <w:rsid w:val="005D384D"/>
    <w:rsid w:val="005E0CBD"/>
    <w:rsid w:val="005F5151"/>
    <w:rsid w:val="00606368"/>
    <w:rsid w:val="00607263"/>
    <w:rsid w:val="00634974"/>
    <w:rsid w:val="00636CC4"/>
    <w:rsid w:val="006548A3"/>
    <w:rsid w:val="006655D7"/>
    <w:rsid w:val="00781EFE"/>
    <w:rsid w:val="007C57B7"/>
    <w:rsid w:val="008B4C61"/>
    <w:rsid w:val="009048EA"/>
    <w:rsid w:val="00A11CB6"/>
    <w:rsid w:val="00A41068"/>
    <w:rsid w:val="00A95FA2"/>
    <w:rsid w:val="00B13050"/>
    <w:rsid w:val="00B84B57"/>
    <w:rsid w:val="00BA6E11"/>
    <w:rsid w:val="00BF13AC"/>
    <w:rsid w:val="00C16638"/>
    <w:rsid w:val="00C47C18"/>
    <w:rsid w:val="00C62BF4"/>
    <w:rsid w:val="00C839AD"/>
    <w:rsid w:val="00C8426F"/>
    <w:rsid w:val="00CF5C22"/>
    <w:rsid w:val="00D20D65"/>
    <w:rsid w:val="00D5435B"/>
    <w:rsid w:val="00D93CA9"/>
    <w:rsid w:val="00DB59B1"/>
    <w:rsid w:val="00E00226"/>
    <w:rsid w:val="00E15963"/>
    <w:rsid w:val="00E3343C"/>
    <w:rsid w:val="00F01804"/>
    <w:rsid w:val="00F6590E"/>
    <w:rsid w:val="00F6712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435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unhideWhenUsed/>
    <w:rsid w:val="001C2B22"/>
    <w:pPr>
      <w:overflowPunct w:val="0"/>
      <w:autoSpaceDE w:val="0"/>
      <w:autoSpaceDN w:val="0"/>
      <w:adjustRightInd w:val="0"/>
      <w:spacing w:after="0" w:line="240" w:lineRule="auto"/>
      <w:jc w:val="both"/>
    </w:pPr>
    <w:rPr>
      <w:rFonts w:ascii="Arial" w:eastAsia="Times New Roman" w:hAnsi="Arial" w:cs="Times New Roman"/>
      <w:b/>
      <w:bCs/>
      <w:sz w:val="24"/>
      <w:szCs w:val="24"/>
    </w:rPr>
  </w:style>
  <w:style w:type="character" w:customStyle="1" w:styleId="TekstpodstawowywcityZnak">
    <w:name w:val="Tekst podstawowy wcięty Znak"/>
    <w:basedOn w:val="Domylnaczcionkaakapitu"/>
    <w:link w:val="Tekstpodstawowywcity"/>
    <w:semiHidden/>
    <w:rsid w:val="001C2B22"/>
    <w:rPr>
      <w:rFonts w:ascii="Arial" w:eastAsia="Times New Roman" w:hAnsi="Arial" w:cs="Times New Roman"/>
      <w:b/>
      <w:bCs/>
      <w:sz w:val="24"/>
      <w:szCs w:val="24"/>
    </w:rPr>
  </w:style>
  <w:style w:type="paragraph" w:styleId="Akapitzlist">
    <w:name w:val="List Paragraph"/>
    <w:basedOn w:val="Normalny"/>
    <w:uiPriority w:val="34"/>
    <w:qFormat/>
    <w:rsid w:val="001C2B22"/>
    <w:pPr>
      <w:ind w:left="720"/>
      <w:contextualSpacing/>
    </w:pPr>
    <w:rPr>
      <w:rFonts w:ascii="Calibri" w:eastAsia="Calibri" w:hAnsi="Calibri" w:cs="Times New Roman"/>
      <w:lang w:eastAsia="en-US"/>
    </w:rPr>
  </w:style>
  <w:style w:type="paragraph" w:customStyle="1" w:styleId="Domylnie">
    <w:name w:val="Domyślnie"/>
    <w:rsid w:val="001C2B22"/>
    <w:pPr>
      <w:snapToGrid w:val="0"/>
      <w:spacing w:after="0" w:line="240" w:lineRule="auto"/>
    </w:pPr>
    <w:rPr>
      <w:rFonts w:ascii="Times New Roman" w:eastAsia="Times New Roman" w:hAnsi="Times New Roman" w:cs="Times New Roman"/>
      <w:sz w:val="24"/>
      <w:szCs w:val="20"/>
    </w:rPr>
  </w:style>
  <w:style w:type="paragraph" w:customStyle="1" w:styleId="WW-Tekstpodstawowy2">
    <w:name w:val="WW-Tekst podstawowy 2"/>
    <w:basedOn w:val="Domylnie"/>
    <w:rsid w:val="001C2B22"/>
    <w:pPr>
      <w:jc w:val="both"/>
    </w:pPr>
    <w:rPr>
      <w:b/>
    </w:rPr>
  </w:style>
  <w:style w:type="paragraph" w:customStyle="1" w:styleId="WW-Tekstpodstawowy3">
    <w:name w:val="WW-Tekst podstawowy 3"/>
    <w:basedOn w:val="Domylnie"/>
    <w:rsid w:val="001C2B22"/>
    <w:rPr>
      <w:b/>
    </w:rPr>
  </w:style>
  <w:style w:type="table" w:styleId="redniasiatka3akcent5">
    <w:name w:val="Medium Grid 3 Accent 5"/>
    <w:basedOn w:val="Standardowy"/>
    <w:uiPriority w:val="69"/>
    <w:rsid w:val="001C2B22"/>
    <w:pPr>
      <w:spacing w:after="0" w:line="240" w:lineRule="auto"/>
    </w:pPr>
    <w:rPr>
      <w:rFonts w:eastAsiaTheme="minorHAnsi"/>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Tekstdymka">
    <w:name w:val="Balloon Text"/>
    <w:basedOn w:val="Normalny"/>
    <w:link w:val="TekstdymkaZnak"/>
    <w:uiPriority w:val="99"/>
    <w:semiHidden/>
    <w:unhideWhenUsed/>
    <w:rsid w:val="001C2B2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C2B22"/>
    <w:rPr>
      <w:rFonts w:ascii="Tahoma" w:hAnsi="Tahoma" w:cs="Tahoma"/>
      <w:sz w:val="16"/>
      <w:szCs w:val="16"/>
    </w:rPr>
  </w:style>
  <w:style w:type="paragraph" w:styleId="Tekstprzypisukocowego">
    <w:name w:val="endnote text"/>
    <w:basedOn w:val="Normalny"/>
    <w:link w:val="TekstprzypisukocowegoZnak"/>
    <w:uiPriority w:val="99"/>
    <w:semiHidden/>
    <w:unhideWhenUsed/>
    <w:rsid w:val="005F515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F5151"/>
    <w:rPr>
      <w:sz w:val="20"/>
      <w:szCs w:val="20"/>
    </w:rPr>
  </w:style>
  <w:style w:type="character" w:styleId="Odwoanieprzypisukocowego">
    <w:name w:val="endnote reference"/>
    <w:basedOn w:val="Domylnaczcionkaakapitu"/>
    <w:uiPriority w:val="99"/>
    <w:semiHidden/>
    <w:unhideWhenUsed/>
    <w:rsid w:val="005F5151"/>
    <w:rPr>
      <w:vertAlign w:val="superscript"/>
    </w:rPr>
  </w:style>
  <w:style w:type="table" w:styleId="Ciemnalistaakcent6">
    <w:name w:val="Dark List Accent 6"/>
    <w:basedOn w:val="Standardowy"/>
    <w:uiPriority w:val="70"/>
    <w:rsid w:val="0063497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iemnalistaakcent5">
    <w:name w:val="Dark List Accent 5"/>
    <w:basedOn w:val="Standardowy"/>
    <w:uiPriority w:val="70"/>
    <w:rsid w:val="0063497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4">
    <w:name w:val="Dark List Accent 4"/>
    <w:basedOn w:val="Standardowy"/>
    <w:uiPriority w:val="70"/>
    <w:rsid w:val="0063497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lorowasiatkaakcent5">
    <w:name w:val="Colorful Grid Accent 5"/>
    <w:basedOn w:val="Standardowy"/>
    <w:uiPriority w:val="73"/>
    <w:rsid w:val="0063497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ecieniowanie2akcent4">
    <w:name w:val="Medium Shading 2 Accent 4"/>
    <w:basedOn w:val="Standardowy"/>
    <w:uiPriority w:val="64"/>
    <w:rsid w:val="0063497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63497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siatka3akcent3">
    <w:name w:val="Medium Grid 3 Accent 3"/>
    <w:basedOn w:val="Standardowy"/>
    <w:uiPriority w:val="69"/>
    <w:rsid w:val="0063497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iemnalistaakcent3">
    <w:name w:val="Dark List Accent 3"/>
    <w:basedOn w:val="Standardowy"/>
    <w:uiPriority w:val="70"/>
    <w:rsid w:val="0063497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redniasiatka3akcent6">
    <w:name w:val="Medium Grid 3 Accent 6"/>
    <w:basedOn w:val="Standardowy"/>
    <w:uiPriority w:val="69"/>
    <w:rsid w:val="0063497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divs>
    <w:div w:id="56807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3.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Arkusz_programu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style val="29"/>
  <c:chart>
    <c:title>
      <c:tx>
        <c:rich>
          <a:bodyPr/>
          <a:lstStyle/>
          <a:p>
            <a:pPr>
              <a:defRPr/>
            </a:pPr>
            <a:r>
              <a:rPr lang="pl-PL"/>
              <a:t>struktura</a:t>
            </a:r>
            <a:r>
              <a:rPr lang="pl-PL" baseline="0"/>
              <a:t> ze względu na płeć</a:t>
            </a:r>
            <a:endParaRPr lang="pl-PL"/>
          </a:p>
        </c:rich>
      </c:tx>
    </c:title>
    <c:view3D>
      <c:perspective val="30"/>
    </c:view3D>
    <c:plotArea>
      <c:layout/>
      <c:bar3DChart>
        <c:barDir val="col"/>
        <c:grouping val="standard"/>
        <c:ser>
          <c:idx val="0"/>
          <c:order val="0"/>
          <c:tx>
            <c:strRef>
              <c:f>Arkusz1!$B$1</c:f>
              <c:strCache>
                <c:ptCount val="1"/>
                <c:pt idx="0">
                  <c:v>kobiety</c:v>
                </c:pt>
              </c:strCache>
            </c:strRef>
          </c:tx>
          <c:cat>
            <c:numRef>
              <c:f>Arkusz1!$A$2:$A$4</c:f>
              <c:numCache>
                <c:formatCode>General</c:formatCode>
                <c:ptCount val="3"/>
                <c:pt idx="0">
                  <c:v>2013</c:v>
                </c:pt>
                <c:pt idx="1">
                  <c:v>2012</c:v>
                </c:pt>
                <c:pt idx="2">
                  <c:v>2011</c:v>
                </c:pt>
              </c:numCache>
            </c:numRef>
          </c:cat>
          <c:val>
            <c:numRef>
              <c:f>Arkusz1!$B$2:$B$4</c:f>
              <c:numCache>
                <c:formatCode>General</c:formatCode>
                <c:ptCount val="3"/>
                <c:pt idx="0">
                  <c:v>2547</c:v>
                </c:pt>
                <c:pt idx="1">
                  <c:v>2569</c:v>
                </c:pt>
                <c:pt idx="2">
                  <c:v>2540</c:v>
                </c:pt>
              </c:numCache>
            </c:numRef>
          </c:val>
          <c:bubble3D val="1"/>
        </c:ser>
        <c:ser>
          <c:idx val="1"/>
          <c:order val="1"/>
          <c:tx>
            <c:strRef>
              <c:f>Arkusz1!$C$1</c:f>
              <c:strCache>
                <c:ptCount val="1"/>
                <c:pt idx="0">
                  <c:v>mężczyźni</c:v>
                </c:pt>
              </c:strCache>
            </c:strRef>
          </c:tx>
          <c:cat>
            <c:numRef>
              <c:f>Arkusz1!$A$2:$A$4</c:f>
              <c:numCache>
                <c:formatCode>General</c:formatCode>
                <c:ptCount val="3"/>
                <c:pt idx="0">
                  <c:v>2013</c:v>
                </c:pt>
                <c:pt idx="1">
                  <c:v>2012</c:v>
                </c:pt>
                <c:pt idx="2">
                  <c:v>2011</c:v>
                </c:pt>
              </c:numCache>
            </c:numRef>
          </c:cat>
          <c:val>
            <c:numRef>
              <c:f>Arkusz1!$C$2:$C$4</c:f>
              <c:numCache>
                <c:formatCode>General</c:formatCode>
                <c:ptCount val="3"/>
                <c:pt idx="0">
                  <c:v>2642</c:v>
                </c:pt>
                <c:pt idx="1">
                  <c:v>2644</c:v>
                </c:pt>
                <c:pt idx="2">
                  <c:v>2736</c:v>
                </c:pt>
              </c:numCache>
            </c:numRef>
          </c:val>
          <c:bubble3D val="1"/>
        </c:ser>
        <c:shape val="cylinder"/>
        <c:axId val="93529984"/>
        <c:axId val="97218944"/>
        <c:axId val="82980864"/>
      </c:bar3DChart>
      <c:catAx>
        <c:axId val="93529984"/>
        <c:scaling>
          <c:orientation val="minMax"/>
        </c:scaling>
        <c:axPos val="b"/>
        <c:numFmt formatCode="General" sourceLinked="1"/>
        <c:majorTickMark val="none"/>
        <c:tickLblPos val="nextTo"/>
        <c:crossAx val="97218944"/>
        <c:crosses val="autoZero"/>
        <c:auto val="1"/>
        <c:lblAlgn val="ctr"/>
        <c:lblOffset val="100"/>
      </c:catAx>
      <c:valAx>
        <c:axId val="97218944"/>
        <c:scaling>
          <c:orientation val="minMax"/>
        </c:scaling>
        <c:axPos val="l"/>
        <c:majorGridlines/>
        <c:numFmt formatCode="General" sourceLinked="1"/>
        <c:majorTickMark val="none"/>
        <c:tickLblPos val="nextTo"/>
        <c:crossAx val="93529984"/>
        <c:crosses val="autoZero"/>
        <c:crossBetween val="between"/>
      </c:valAx>
      <c:serAx>
        <c:axId val="82980864"/>
        <c:scaling>
          <c:orientation val="minMax"/>
        </c:scaling>
        <c:axPos val="b"/>
        <c:majorTickMark val="none"/>
        <c:tickLblPos val="nextTo"/>
        <c:crossAx val="97218944"/>
        <c:crosses val="autoZero"/>
      </c:serAx>
      <c:dTable>
        <c:showHorzBorder val="1"/>
        <c:showVertBorder val="1"/>
        <c:showOutline val="1"/>
        <c:showKeys val="1"/>
      </c:dTable>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title/>
    <c:view3D>
      <c:rAngAx val="1"/>
    </c:view3D>
    <c:plotArea>
      <c:layout/>
      <c:bar3DChart>
        <c:barDir val="bar"/>
        <c:grouping val="clustered"/>
        <c:ser>
          <c:idx val="0"/>
          <c:order val="0"/>
          <c:tx>
            <c:strRef>
              <c:f>Arkusz1!$B$1</c:f>
              <c:strCache>
                <c:ptCount val="1"/>
                <c:pt idx="0">
                  <c:v>wiek</c:v>
                </c:pt>
              </c:strCache>
            </c:strRef>
          </c:tx>
          <c:cat>
            <c:strRef>
              <c:f>Arkusz1!$A$2:$A$7</c:f>
              <c:strCache>
                <c:ptCount val="6"/>
                <c:pt idx="0">
                  <c:v>0-17</c:v>
                </c:pt>
                <c:pt idx="1">
                  <c:v>18</c:v>
                </c:pt>
                <c:pt idx="2">
                  <c:v>19-65</c:v>
                </c:pt>
                <c:pt idx="3">
                  <c:v>19-60</c:v>
                </c:pt>
                <c:pt idx="4">
                  <c:v>powyżej 65</c:v>
                </c:pt>
                <c:pt idx="5">
                  <c:v>powyżej 60</c:v>
                </c:pt>
              </c:strCache>
            </c:strRef>
          </c:cat>
          <c:val>
            <c:numRef>
              <c:f>Arkusz1!$B$2:$B$7</c:f>
              <c:numCache>
                <c:formatCode>General</c:formatCode>
                <c:ptCount val="6"/>
                <c:pt idx="0">
                  <c:v>1092</c:v>
                </c:pt>
                <c:pt idx="1">
                  <c:v>80</c:v>
                </c:pt>
                <c:pt idx="2">
                  <c:v>1808</c:v>
                </c:pt>
                <c:pt idx="3">
                  <c:v>1539</c:v>
                </c:pt>
                <c:pt idx="4">
                  <c:v>206</c:v>
                </c:pt>
                <c:pt idx="5">
                  <c:v>464</c:v>
                </c:pt>
              </c:numCache>
            </c:numRef>
          </c:val>
        </c:ser>
        <c:shape val="cylinder"/>
        <c:axId val="107615360"/>
        <c:axId val="107651456"/>
        <c:axId val="0"/>
      </c:bar3DChart>
      <c:catAx>
        <c:axId val="107615360"/>
        <c:scaling>
          <c:orientation val="minMax"/>
        </c:scaling>
        <c:axPos val="l"/>
        <c:majorTickMark val="none"/>
        <c:tickLblPos val="nextTo"/>
        <c:crossAx val="107651456"/>
        <c:crosses val="autoZero"/>
        <c:auto val="1"/>
        <c:lblAlgn val="ctr"/>
        <c:lblOffset val="100"/>
      </c:catAx>
      <c:valAx>
        <c:axId val="107651456"/>
        <c:scaling>
          <c:orientation val="minMax"/>
        </c:scaling>
        <c:axPos val="b"/>
        <c:majorGridlines/>
        <c:numFmt formatCode="General" sourceLinked="1"/>
        <c:majorTickMark val="none"/>
        <c:tickLblPos val="nextTo"/>
        <c:crossAx val="107615360"/>
        <c:crosses val="autoZero"/>
        <c:crossBetween val="between"/>
      </c:valAx>
      <c:dTable>
        <c:showHorzBorder val="1"/>
        <c:showVertBorder val="1"/>
        <c:showOutline val="1"/>
        <c:showKeys val="1"/>
      </c:dTable>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style val="8"/>
  <c:chart>
    <c:autoTitleDeleted val="1"/>
    <c:view3D>
      <c:perspective val="30"/>
    </c:view3D>
    <c:plotArea>
      <c:layout/>
      <c:bar3DChart>
        <c:barDir val="bar"/>
        <c:grouping val="clustered"/>
        <c:ser>
          <c:idx val="0"/>
          <c:order val="0"/>
          <c:tx>
            <c:strRef>
              <c:f>Arkusz1!$B$1</c:f>
              <c:strCache>
                <c:ptCount val="1"/>
                <c:pt idx="0">
                  <c:v>liczba rodzin objętych pomocą</c:v>
                </c:pt>
              </c:strCache>
            </c:strRef>
          </c:tx>
          <c:cat>
            <c:numRef>
              <c:f>Arkusz1!$A$2:$A$7</c:f>
              <c:numCache>
                <c:formatCode>General</c:formatCode>
                <c:ptCount val="6"/>
                <c:pt idx="0">
                  <c:v>2008</c:v>
                </c:pt>
                <c:pt idx="1">
                  <c:v>2009</c:v>
                </c:pt>
                <c:pt idx="2">
                  <c:v>2010</c:v>
                </c:pt>
                <c:pt idx="3">
                  <c:v>2011</c:v>
                </c:pt>
                <c:pt idx="4">
                  <c:v>2012</c:v>
                </c:pt>
                <c:pt idx="5">
                  <c:v>2013</c:v>
                </c:pt>
              </c:numCache>
            </c:numRef>
          </c:cat>
          <c:val>
            <c:numRef>
              <c:f>Arkusz1!$B$2:$B$7</c:f>
              <c:numCache>
                <c:formatCode>General</c:formatCode>
                <c:ptCount val="6"/>
                <c:pt idx="0">
                  <c:v>231</c:v>
                </c:pt>
                <c:pt idx="1">
                  <c:v>202</c:v>
                </c:pt>
                <c:pt idx="2">
                  <c:v>276</c:v>
                </c:pt>
                <c:pt idx="3">
                  <c:v>282</c:v>
                </c:pt>
                <c:pt idx="4">
                  <c:v>204</c:v>
                </c:pt>
                <c:pt idx="5">
                  <c:v>192</c:v>
                </c:pt>
              </c:numCache>
            </c:numRef>
          </c:val>
        </c:ser>
        <c:ser>
          <c:idx val="1"/>
          <c:order val="1"/>
          <c:tx>
            <c:strRef>
              <c:f>Arkusz1!$C$1</c:f>
              <c:strCache>
                <c:ptCount val="1"/>
                <c:pt idx="0">
                  <c:v>liczba rodzin korzystajacych z pomocy GOPS, z problemem alkoholowym</c:v>
                </c:pt>
              </c:strCache>
            </c:strRef>
          </c:tx>
          <c:cat>
            <c:numRef>
              <c:f>Arkusz1!$A$2:$A$7</c:f>
              <c:numCache>
                <c:formatCode>General</c:formatCode>
                <c:ptCount val="6"/>
                <c:pt idx="0">
                  <c:v>2008</c:v>
                </c:pt>
                <c:pt idx="1">
                  <c:v>2009</c:v>
                </c:pt>
                <c:pt idx="2">
                  <c:v>2010</c:v>
                </c:pt>
                <c:pt idx="3">
                  <c:v>2011</c:v>
                </c:pt>
                <c:pt idx="4">
                  <c:v>2012</c:v>
                </c:pt>
                <c:pt idx="5">
                  <c:v>2013</c:v>
                </c:pt>
              </c:numCache>
            </c:numRef>
          </c:cat>
          <c:val>
            <c:numRef>
              <c:f>Arkusz1!$C$2:$C$7</c:f>
              <c:numCache>
                <c:formatCode>General</c:formatCode>
                <c:ptCount val="6"/>
                <c:pt idx="0">
                  <c:v>6</c:v>
                </c:pt>
                <c:pt idx="1">
                  <c:v>6</c:v>
                </c:pt>
                <c:pt idx="2">
                  <c:v>8</c:v>
                </c:pt>
                <c:pt idx="3">
                  <c:v>8</c:v>
                </c:pt>
                <c:pt idx="4">
                  <c:v>9</c:v>
                </c:pt>
                <c:pt idx="5">
                  <c:v>6</c:v>
                </c:pt>
              </c:numCache>
            </c:numRef>
          </c:val>
        </c:ser>
        <c:dLbls>
          <c:showVal val="1"/>
        </c:dLbls>
        <c:shape val="cone"/>
        <c:axId val="118215424"/>
        <c:axId val="118148096"/>
        <c:axId val="0"/>
      </c:bar3DChart>
      <c:valAx>
        <c:axId val="118148096"/>
        <c:scaling>
          <c:orientation val="minMax"/>
        </c:scaling>
        <c:delete val="1"/>
        <c:axPos val="b"/>
        <c:numFmt formatCode="General" sourceLinked="1"/>
        <c:majorTickMark val="none"/>
        <c:tickLblPos val="none"/>
        <c:crossAx val="118215424"/>
        <c:crosses val="autoZero"/>
        <c:crossBetween val="between"/>
      </c:valAx>
      <c:catAx>
        <c:axId val="118215424"/>
        <c:scaling>
          <c:orientation val="minMax"/>
        </c:scaling>
        <c:axPos val="l"/>
        <c:numFmt formatCode="General" sourceLinked="1"/>
        <c:majorTickMark val="none"/>
        <c:tickLblPos val="nextTo"/>
        <c:crossAx val="118148096"/>
        <c:crosses val="autoZero"/>
        <c:auto val="1"/>
        <c:lblAlgn val="ctr"/>
        <c:lblOffset val="100"/>
      </c:catAx>
    </c:plotArea>
    <c:legend>
      <c:legendPos val="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style val="34"/>
  <c:chart>
    <c:autoTitleDeleted val="1"/>
    <c:view3D>
      <c:rotX val="30"/>
      <c:perspective val="30"/>
    </c:view3D>
    <c:plotArea>
      <c:layout/>
      <c:pie3DChart>
        <c:varyColors val="1"/>
        <c:ser>
          <c:idx val="0"/>
          <c:order val="0"/>
          <c:tx>
            <c:strRef>
              <c:f>Arkusz1!$B$1</c:f>
              <c:strCache>
                <c:ptCount val="1"/>
                <c:pt idx="0">
                  <c:v>Sprzedaż</c:v>
                </c:pt>
              </c:strCache>
            </c:strRef>
          </c:tx>
          <c:explosion val="25"/>
          <c:cat>
            <c:strRef>
              <c:f>Arkusz1!$A$2:$A$10</c:f>
              <c:strCache>
                <c:ptCount val="9"/>
                <c:pt idx="0">
                  <c:v>bezrobocie</c:v>
                </c:pt>
                <c:pt idx="1">
                  <c:v>ubóstwo</c:v>
                </c:pt>
                <c:pt idx="2">
                  <c:v>alkoholizm</c:v>
                </c:pt>
                <c:pt idx="3">
                  <c:v>niepełnosprawność</c:v>
                </c:pt>
                <c:pt idx="4">
                  <c:v>długotrwała choroba</c:v>
                </c:pt>
                <c:pt idx="5">
                  <c:v>rodziny niepełne</c:v>
                </c:pt>
                <c:pt idx="6">
                  <c:v>wielodzietność</c:v>
                </c:pt>
                <c:pt idx="7">
                  <c:v>bezdomność</c:v>
                </c:pt>
                <c:pt idx="8">
                  <c:v>potrzeba ochrony macierzństwa</c:v>
                </c:pt>
              </c:strCache>
            </c:strRef>
          </c:cat>
          <c:val>
            <c:numRef>
              <c:f>Arkusz1!$B$2:$B$10</c:f>
              <c:numCache>
                <c:formatCode>General</c:formatCode>
                <c:ptCount val="9"/>
                <c:pt idx="0">
                  <c:v>119</c:v>
                </c:pt>
                <c:pt idx="1">
                  <c:v>190</c:v>
                </c:pt>
                <c:pt idx="2">
                  <c:v>6</c:v>
                </c:pt>
                <c:pt idx="3">
                  <c:v>38</c:v>
                </c:pt>
                <c:pt idx="4">
                  <c:v>14</c:v>
                </c:pt>
                <c:pt idx="5">
                  <c:v>38</c:v>
                </c:pt>
                <c:pt idx="6">
                  <c:v>10</c:v>
                </c:pt>
                <c:pt idx="7">
                  <c:v>3</c:v>
                </c:pt>
                <c:pt idx="8">
                  <c:v>6</c:v>
                </c:pt>
              </c:numCache>
            </c:numRef>
          </c:val>
        </c:ser>
        <c:dLbls>
          <c:showPercent val="1"/>
        </c:dLbls>
      </c:pie3DChart>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style val="26"/>
  <c:chart>
    <c:plotArea>
      <c:layout/>
      <c:barChart>
        <c:barDir val="col"/>
        <c:grouping val="clustered"/>
        <c:ser>
          <c:idx val="0"/>
          <c:order val="0"/>
          <c:tx>
            <c:strRef>
              <c:f>Arkusz1!$B$1</c:f>
              <c:strCache>
                <c:ptCount val="1"/>
                <c:pt idx="0">
                  <c:v>wyższe</c:v>
                </c:pt>
              </c:strCache>
            </c:strRef>
          </c:tx>
          <c:cat>
            <c:numRef>
              <c:f>Arkusz1!$A$2:$A$6</c:f>
              <c:numCache>
                <c:formatCode>General</c:formatCode>
                <c:ptCount val="5"/>
                <c:pt idx="0">
                  <c:v>2009</c:v>
                </c:pt>
                <c:pt idx="1">
                  <c:v>2010</c:v>
                </c:pt>
                <c:pt idx="2">
                  <c:v>2011</c:v>
                </c:pt>
                <c:pt idx="3">
                  <c:v>2012</c:v>
                </c:pt>
                <c:pt idx="4">
                  <c:v>2013</c:v>
                </c:pt>
              </c:numCache>
            </c:numRef>
          </c:cat>
          <c:val>
            <c:numRef>
              <c:f>Arkusz1!$B$2:$B$6</c:f>
              <c:numCache>
                <c:formatCode>General</c:formatCode>
                <c:ptCount val="5"/>
                <c:pt idx="0">
                  <c:v>19</c:v>
                </c:pt>
                <c:pt idx="1">
                  <c:v>68</c:v>
                </c:pt>
                <c:pt idx="2">
                  <c:v>37</c:v>
                </c:pt>
                <c:pt idx="3">
                  <c:v>106</c:v>
                </c:pt>
                <c:pt idx="4">
                  <c:v>132</c:v>
                </c:pt>
              </c:numCache>
            </c:numRef>
          </c:val>
        </c:ser>
        <c:ser>
          <c:idx val="1"/>
          <c:order val="1"/>
          <c:tx>
            <c:strRef>
              <c:f>Arkusz1!$C$1</c:f>
              <c:strCache>
                <c:ptCount val="1"/>
                <c:pt idx="0">
                  <c:v>średnie zawodowe</c:v>
                </c:pt>
              </c:strCache>
            </c:strRef>
          </c:tx>
          <c:cat>
            <c:numRef>
              <c:f>Arkusz1!$A$2:$A$6</c:f>
              <c:numCache>
                <c:formatCode>General</c:formatCode>
                <c:ptCount val="5"/>
                <c:pt idx="0">
                  <c:v>2009</c:v>
                </c:pt>
                <c:pt idx="1">
                  <c:v>2010</c:v>
                </c:pt>
                <c:pt idx="2">
                  <c:v>2011</c:v>
                </c:pt>
                <c:pt idx="3">
                  <c:v>2012</c:v>
                </c:pt>
                <c:pt idx="4">
                  <c:v>2013</c:v>
                </c:pt>
              </c:numCache>
            </c:numRef>
          </c:cat>
          <c:val>
            <c:numRef>
              <c:f>Arkusz1!$C$2:$C$6</c:f>
              <c:numCache>
                <c:formatCode>General</c:formatCode>
                <c:ptCount val="5"/>
                <c:pt idx="0">
                  <c:v>18</c:v>
                </c:pt>
                <c:pt idx="1">
                  <c:v>68</c:v>
                </c:pt>
                <c:pt idx="2">
                  <c:v>45</c:v>
                </c:pt>
                <c:pt idx="3">
                  <c:v>117</c:v>
                </c:pt>
                <c:pt idx="4">
                  <c:v>161</c:v>
                </c:pt>
              </c:numCache>
            </c:numRef>
          </c:val>
        </c:ser>
        <c:ser>
          <c:idx val="2"/>
          <c:order val="2"/>
          <c:tx>
            <c:strRef>
              <c:f>Arkusz1!$D$1</c:f>
              <c:strCache>
                <c:ptCount val="1"/>
                <c:pt idx="0">
                  <c:v>ogólne</c:v>
                </c:pt>
              </c:strCache>
            </c:strRef>
          </c:tx>
          <c:cat>
            <c:numRef>
              <c:f>Arkusz1!$A$2:$A$6</c:f>
              <c:numCache>
                <c:formatCode>General</c:formatCode>
                <c:ptCount val="5"/>
                <c:pt idx="0">
                  <c:v>2009</c:v>
                </c:pt>
                <c:pt idx="1">
                  <c:v>2010</c:v>
                </c:pt>
                <c:pt idx="2">
                  <c:v>2011</c:v>
                </c:pt>
                <c:pt idx="3">
                  <c:v>2012</c:v>
                </c:pt>
                <c:pt idx="4">
                  <c:v>2013</c:v>
                </c:pt>
              </c:numCache>
            </c:numRef>
          </c:cat>
          <c:val>
            <c:numRef>
              <c:f>Arkusz1!$D$2:$D$6</c:f>
              <c:numCache>
                <c:formatCode>General</c:formatCode>
                <c:ptCount val="5"/>
                <c:pt idx="0">
                  <c:v>25</c:v>
                </c:pt>
                <c:pt idx="1">
                  <c:v>57</c:v>
                </c:pt>
                <c:pt idx="2">
                  <c:v>39</c:v>
                </c:pt>
                <c:pt idx="3">
                  <c:v>100</c:v>
                </c:pt>
                <c:pt idx="4">
                  <c:v>134</c:v>
                </c:pt>
              </c:numCache>
            </c:numRef>
          </c:val>
        </c:ser>
        <c:ser>
          <c:idx val="3"/>
          <c:order val="3"/>
          <c:tx>
            <c:strRef>
              <c:f>Arkusz1!$E$1</c:f>
              <c:strCache>
                <c:ptCount val="1"/>
                <c:pt idx="0">
                  <c:v>zawodowe</c:v>
                </c:pt>
              </c:strCache>
            </c:strRef>
          </c:tx>
          <c:cat>
            <c:numRef>
              <c:f>Arkusz1!$A$2:$A$6</c:f>
              <c:numCache>
                <c:formatCode>General</c:formatCode>
                <c:ptCount val="5"/>
                <c:pt idx="0">
                  <c:v>2009</c:v>
                </c:pt>
                <c:pt idx="1">
                  <c:v>2010</c:v>
                </c:pt>
                <c:pt idx="2">
                  <c:v>2011</c:v>
                </c:pt>
                <c:pt idx="3">
                  <c:v>2012</c:v>
                </c:pt>
                <c:pt idx="4">
                  <c:v>2013</c:v>
                </c:pt>
              </c:numCache>
            </c:numRef>
          </c:cat>
          <c:val>
            <c:numRef>
              <c:f>Arkusz1!$E$2:$E$6</c:f>
              <c:numCache>
                <c:formatCode>General</c:formatCode>
                <c:ptCount val="5"/>
                <c:pt idx="0">
                  <c:v>13</c:v>
                </c:pt>
                <c:pt idx="1">
                  <c:v>2</c:v>
                </c:pt>
                <c:pt idx="2">
                  <c:v>47</c:v>
                </c:pt>
                <c:pt idx="3">
                  <c:v>123</c:v>
                </c:pt>
                <c:pt idx="4">
                  <c:v>150</c:v>
                </c:pt>
              </c:numCache>
            </c:numRef>
          </c:val>
        </c:ser>
        <c:ser>
          <c:idx val="4"/>
          <c:order val="4"/>
          <c:tx>
            <c:strRef>
              <c:f>Arkusz1!$F$1</c:f>
              <c:strCache>
                <c:ptCount val="1"/>
                <c:pt idx="0">
                  <c:v>gimnazjalne i poniżej</c:v>
                </c:pt>
              </c:strCache>
            </c:strRef>
          </c:tx>
          <c:cat>
            <c:numRef>
              <c:f>Arkusz1!$A$2:$A$6</c:f>
              <c:numCache>
                <c:formatCode>General</c:formatCode>
                <c:ptCount val="5"/>
                <c:pt idx="0">
                  <c:v>2009</c:v>
                </c:pt>
                <c:pt idx="1">
                  <c:v>2010</c:v>
                </c:pt>
                <c:pt idx="2">
                  <c:v>2011</c:v>
                </c:pt>
                <c:pt idx="3">
                  <c:v>2012</c:v>
                </c:pt>
                <c:pt idx="4">
                  <c:v>2013</c:v>
                </c:pt>
              </c:numCache>
            </c:numRef>
          </c:cat>
          <c:val>
            <c:numRef>
              <c:f>Arkusz1!$F$2:$F$6</c:f>
              <c:numCache>
                <c:formatCode>General</c:formatCode>
                <c:ptCount val="5"/>
                <c:pt idx="0">
                  <c:v>29</c:v>
                </c:pt>
                <c:pt idx="1">
                  <c:v>64</c:v>
                </c:pt>
                <c:pt idx="2">
                  <c:v>32</c:v>
                </c:pt>
                <c:pt idx="3">
                  <c:v>111</c:v>
                </c:pt>
                <c:pt idx="4">
                  <c:v>120</c:v>
                </c:pt>
              </c:numCache>
            </c:numRef>
          </c:val>
        </c:ser>
        <c:axId val="127664512"/>
        <c:axId val="127666432"/>
      </c:barChart>
      <c:catAx>
        <c:axId val="127664512"/>
        <c:scaling>
          <c:orientation val="minMax"/>
        </c:scaling>
        <c:axPos val="b"/>
        <c:numFmt formatCode="General" sourceLinked="1"/>
        <c:tickLblPos val="nextTo"/>
        <c:crossAx val="127666432"/>
        <c:crosses val="autoZero"/>
        <c:auto val="1"/>
        <c:lblAlgn val="ctr"/>
        <c:lblOffset val="100"/>
      </c:catAx>
      <c:valAx>
        <c:axId val="127666432"/>
        <c:scaling>
          <c:orientation val="minMax"/>
        </c:scaling>
        <c:axPos val="l"/>
        <c:majorGridlines/>
        <c:numFmt formatCode="General" sourceLinked="1"/>
        <c:tickLblPos val="nextTo"/>
        <c:crossAx val="127664512"/>
        <c:crosses val="autoZero"/>
        <c:crossBetween val="between"/>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style val="34"/>
  <c:chart>
    <c:title>
      <c:tx>
        <c:rich>
          <a:bodyPr/>
          <a:lstStyle/>
          <a:p>
            <a:pPr>
              <a:defRPr/>
            </a:pPr>
            <a:r>
              <a:rPr lang="pl-PL"/>
              <a:t>bezrobotni</a:t>
            </a:r>
            <a:r>
              <a:rPr lang="pl-PL" baseline="0"/>
              <a:t> w szczególnej sytuacji na rynku pracy</a:t>
            </a:r>
            <a:endParaRPr lang="pl-PL"/>
          </a:p>
        </c:rich>
      </c:tx>
    </c:title>
    <c:view3D>
      <c:rAngAx val="1"/>
    </c:view3D>
    <c:plotArea>
      <c:layout/>
      <c:bar3DChart>
        <c:barDir val="col"/>
        <c:grouping val="clustered"/>
        <c:ser>
          <c:idx val="0"/>
          <c:order val="0"/>
          <c:tx>
            <c:strRef>
              <c:f>Arkusz1!$B$1</c:f>
              <c:strCache>
                <c:ptCount val="1"/>
                <c:pt idx="0">
                  <c:v>do 25 roku życia</c:v>
                </c:pt>
              </c:strCache>
            </c:strRef>
          </c:tx>
          <c:cat>
            <c:numRef>
              <c:f>Arkusz1!$A$2:$A$5</c:f>
              <c:numCache>
                <c:formatCode>General</c:formatCode>
                <c:ptCount val="4"/>
                <c:pt idx="0">
                  <c:v>2009</c:v>
                </c:pt>
                <c:pt idx="1">
                  <c:v>2010</c:v>
                </c:pt>
                <c:pt idx="2">
                  <c:v>2011</c:v>
                </c:pt>
                <c:pt idx="3">
                  <c:v>2012</c:v>
                </c:pt>
              </c:numCache>
            </c:numRef>
          </c:cat>
          <c:val>
            <c:numRef>
              <c:f>Arkusz1!$B$2:$B$5</c:f>
              <c:numCache>
                <c:formatCode>General</c:formatCode>
                <c:ptCount val="4"/>
                <c:pt idx="0">
                  <c:v>105</c:v>
                </c:pt>
                <c:pt idx="1">
                  <c:v>131</c:v>
                </c:pt>
                <c:pt idx="2">
                  <c:v>103</c:v>
                </c:pt>
                <c:pt idx="3">
                  <c:v>104</c:v>
                </c:pt>
              </c:numCache>
            </c:numRef>
          </c:val>
        </c:ser>
        <c:ser>
          <c:idx val="1"/>
          <c:order val="1"/>
          <c:tx>
            <c:strRef>
              <c:f>Arkusz1!$C$1</c:f>
              <c:strCache>
                <c:ptCount val="1"/>
                <c:pt idx="0">
                  <c:v>powyżej 50 roku życia</c:v>
                </c:pt>
              </c:strCache>
            </c:strRef>
          </c:tx>
          <c:cat>
            <c:numRef>
              <c:f>Arkusz1!$A$2:$A$5</c:f>
              <c:numCache>
                <c:formatCode>General</c:formatCode>
                <c:ptCount val="4"/>
                <c:pt idx="0">
                  <c:v>2009</c:v>
                </c:pt>
                <c:pt idx="1">
                  <c:v>2010</c:v>
                </c:pt>
                <c:pt idx="2">
                  <c:v>2011</c:v>
                </c:pt>
                <c:pt idx="3">
                  <c:v>2012</c:v>
                </c:pt>
              </c:numCache>
            </c:numRef>
          </c:cat>
          <c:val>
            <c:numRef>
              <c:f>Arkusz1!$C$2:$C$5</c:f>
              <c:numCache>
                <c:formatCode>General</c:formatCode>
                <c:ptCount val="4"/>
                <c:pt idx="0">
                  <c:v>46</c:v>
                </c:pt>
                <c:pt idx="1">
                  <c:v>54</c:v>
                </c:pt>
                <c:pt idx="2">
                  <c:v>48</c:v>
                </c:pt>
                <c:pt idx="3">
                  <c:v>47</c:v>
                </c:pt>
              </c:numCache>
            </c:numRef>
          </c:val>
        </c:ser>
        <c:ser>
          <c:idx val="2"/>
          <c:order val="2"/>
          <c:tx>
            <c:strRef>
              <c:f>Arkusz1!$D$1</c:f>
              <c:strCache>
                <c:ptCount val="1"/>
                <c:pt idx="0">
                  <c:v>długotrwale bezrobotni</c:v>
                </c:pt>
              </c:strCache>
            </c:strRef>
          </c:tx>
          <c:cat>
            <c:numRef>
              <c:f>Arkusz1!$A$2:$A$5</c:f>
              <c:numCache>
                <c:formatCode>General</c:formatCode>
                <c:ptCount val="4"/>
                <c:pt idx="0">
                  <c:v>2009</c:v>
                </c:pt>
                <c:pt idx="1">
                  <c:v>2010</c:v>
                </c:pt>
                <c:pt idx="2">
                  <c:v>2011</c:v>
                </c:pt>
                <c:pt idx="3">
                  <c:v>2012</c:v>
                </c:pt>
              </c:numCache>
            </c:numRef>
          </c:cat>
          <c:val>
            <c:numRef>
              <c:f>Arkusz1!$D$2:$D$5</c:f>
              <c:numCache>
                <c:formatCode>General</c:formatCode>
                <c:ptCount val="4"/>
                <c:pt idx="0">
                  <c:v>182</c:v>
                </c:pt>
                <c:pt idx="1">
                  <c:v>215</c:v>
                </c:pt>
                <c:pt idx="2">
                  <c:v>218</c:v>
                </c:pt>
                <c:pt idx="3">
                  <c:v>196</c:v>
                </c:pt>
              </c:numCache>
            </c:numRef>
          </c:val>
        </c:ser>
        <c:ser>
          <c:idx val="3"/>
          <c:order val="3"/>
          <c:tx>
            <c:strRef>
              <c:f>Arkusz1!$E$1</c:f>
              <c:strCache>
                <c:ptCount val="1"/>
                <c:pt idx="0">
                  <c:v>bez kwalifikacji zawodowych</c:v>
                </c:pt>
              </c:strCache>
            </c:strRef>
          </c:tx>
          <c:cat>
            <c:numRef>
              <c:f>Arkusz1!$A$2:$A$5</c:f>
              <c:numCache>
                <c:formatCode>General</c:formatCode>
                <c:ptCount val="4"/>
                <c:pt idx="0">
                  <c:v>2009</c:v>
                </c:pt>
                <c:pt idx="1">
                  <c:v>2010</c:v>
                </c:pt>
                <c:pt idx="2">
                  <c:v>2011</c:v>
                </c:pt>
                <c:pt idx="3">
                  <c:v>2012</c:v>
                </c:pt>
              </c:numCache>
            </c:numRef>
          </c:cat>
          <c:val>
            <c:numRef>
              <c:f>Arkusz1!$E$2:$E$5</c:f>
              <c:numCache>
                <c:formatCode>General</c:formatCode>
                <c:ptCount val="4"/>
                <c:pt idx="0">
                  <c:v>129</c:v>
                </c:pt>
                <c:pt idx="1">
                  <c:v>142</c:v>
                </c:pt>
                <c:pt idx="2">
                  <c:v>124</c:v>
                </c:pt>
                <c:pt idx="3">
                  <c:v>115</c:v>
                </c:pt>
              </c:numCache>
            </c:numRef>
          </c:val>
        </c:ser>
        <c:ser>
          <c:idx val="4"/>
          <c:order val="4"/>
          <c:tx>
            <c:strRef>
              <c:f>Arkusz1!$F$1</c:f>
              <c:strCache>
                <c:ptCount val="1"/>
                <c:pt idx="0">
                  <c:v>matki samotnie wychowujące dzieci</c:v>
                </c:pt>
              </c:strCache>
            </c:strRef>
          </c:tx>
          <c:cat>
            <c:numRef>
              <c:f>Arkusz1!$A$2:$A$5</c:f>
              <c:numCache>
                <c:formatCode>General</c:formatCode>
                <c:ptCount val="4"/>
                <c:pt idx="0">
                  <c:v>2009</c:v>
                </c:pt>
                <c:pt idx="1">
                  <c:v>2010</c:v>
                </c:pt>
                <c:pt idx="2">
                  <c:v>2011</c:v>
                </c:pt>
                <c:pt idx="3">
                  <c:v>2012</c:v>
                </c:pt>
              </c:numCache>
            </c:numRef>
          </c:cat>
          <c:val>
            <c:numRef>
              <c:f>Arkusz1!$F$2:$F$5</c:f>
              <c:numCache>
                <c:formatCode>General</c:formatCode>
                <c:ptCount val="4"/>
                <c:pt idx="0">
                  <c:v>15</c:v>
                </c:pt>
                <c:pt idx="1">
                  <c:v>26</c:v>
                </c:pt>
                <c:pt idx="2">
                  <c:v>23</c:v>
                </c:pt>
                <c:pt idx="3">
                  <c:v>20</c:v>
                </c:pt>
              </c:numCache>
            </c:numRef>
          </c:val>
        </c:ser>
        <c:ser>
          <c:idx val="5"/>
          <c:order val="5"/>
          <c:tx>
            <c:strRef>
              <c:f>Arkusz1!$G$1</c:f>
              <c:strCache>
                <c:ptCount val="1"/>
                <c:pt idx="0">
                  <c:v>niepełnosprawni</c:v>
                </c:pt>
              </c:strCache>
            </c:strRef>
          </c:tx>
          <c:cat>
            <c:numRef>
              <c:f>Arkusz1!$A$2:$A$5</c:f>
              <c:numCache>
                <c:formatCode>General</c:formatCode>
                <c:ptCount val="4"/>
                <c:pt idx="0">
                  <c:v>2009</c:v>
                </c:pt>
                <c:pt idx="1">
                  <c:v>2010</c:v>
                </c:pt>
                <c:pt idx="2">
                  <c:v>2011</c:v>
                </c:pt>
                <c:pt idx="3">
                  <c:v>2012</c:v>
                </c:pt>
              </c:numCache>
            </c:numRef>
          </c:cat>
          <c:val>
            <c:numRef>
              <c:f>Arkusz1!$G$2:$G$5</c:f>
              <c:numCache>
                <c:formatCode>General</c:formatCode>
                <c:ptCount val="4"/>
                <c:pt idx="0">
                  <c:v>18</c:v>
                </c:pt>
                <c:pt idx="1">
                  <c:v>16</c:v>
                </c:pt>
                <c:pt idx="2">
                  <c:v>35</c:v>
                </c:pt>
                <c:pt idx="3">
                  <c:v>33</c:v>
                </c:pt>
              </c:numCache>
            </c:numRef>
          </c:val>
        </c:ser>
        <c:gapWidth val="75"/>
        <c:shape val="cone"/>
        <c:axId val="136618368"/>
        <c:axId val="136619904"/>
        <c:axId val="0"/>
      </c:bar3DChart>
      <c:catAx>
        <c:axId val="136618368"/>
        <c:scaling>
          <c:orientation val="minMax"/>
        </c:scaling>
        <c:axPos val="b"/>
        <c:numFmt formatCode="General" sourceLinked="1"/>
        <c:majorTickMark val="none"/>
        <c:tickLblPos val="nextTo"/>
        <c:crossAx val="136619904"/>
        <c:crosses val="autoZero"/>
        <c:auto val="1"/>
        <c:lblAlgn val="ctr"/>
        <c:lblOffset val="100"/>
      </c:catAx>
      <c:valAx>
        <c:axId val="136619904"/>
        <c:scaling>
          <c:orientation val="minMax"/>
        </c:scaling>
        <c:axPos val="l"/>
        <c:majorGridlines/>
        <c:numFmt formatCode="General" sourceLinked="1"/>
        <c:majorTickMark val="none"/>
        <c:tickLblPos val="nextTo"/>
        <c:spPr>
          <a:ln w="9525">
            <a:noFill/>
          </a:ln>
        </c:spPr>
        <c:crossAx val="136618368"/>
        <c:crosses val="autoZero"/>
        <c:crossBetween val="between"/>
      </c:valAx>
    </c:plotArea>
    <c:legend>
      <c:legendPos val="b"/>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style val="16"/>
  <c:chart>
    <c:autoTitleDeleted val="1"/>
    <c:view3D>
      <c:rAngAx val="1"/>
    </c:view3D>
    <c:plotArea>
      <c:layout/>
      <c:bar3DChart>
        <c:barDir val="col"/>
        <c:grouping val="clustered"/>
        <c:ser>
          <c:idx val="0"/>
          <c:order val="0"/>
          <c:tx>
            <c:strRef>
              <c:f>Arkusz1!$B$1</c:f>
              <c:strCache>
                <c:ptCount val="1"/>
                <c:pt idx="0">
                  <c:v>kobiety</c:v>
                </c:pt>
              </c:strCache>
            </c:strRef>
          </c:tx>
          <c:cat>
            <c:numRef>
              <c:f>Arkusz1!$A$2:$A$6</c:f>
              <c:numCache>
                <c:formatCode>General</c:formatCode>
                <c:ptCount val="5"/>
                <c:pt idx="0">
                  <c:v>2009</c:v>
                </c:pt>
                <c:pt idx="1">
                  <c:v>2010</c:v>
                </c:pt>
                <c:pt idx="2">
                  <c:v>2011</c:v>
                </c:pt>
                <c:pt idx="3">
                  <c:v>2012</c:v>
                </c:pt>
                <c:pt idx="4">
                  <c:v>2013</c:v>
                </c:pt>
              </c:numCache>
            </c:numRef>
          </c:cat>
          <c:val>
            <c:numRef>
              <c:f>Arkusz1!$B$2:$B$6</c:f>
              <c:numCache>
                <c:formatCode>General</c:formatCode>
                <c:ptCount val="5"/>
                <c:pt idx="0">
                  <c:v>212</c:v>
                </c:pt>
                <c:pt idx="1">
                  <c:v>226</c:v>
                </c:pt>
                <c:pt idx="2">
                  <c:v>207</c:v>
                </c:pt>
                <c:pt idx="3">
                  <c:v>203</c:v>
                </c:pt>
                <c:pt idx="4">
                  <c:v>210</c:v>
                </c:pt>
              </c:numCache>
            </c:numRef>
          </c:val>
        </c:ser>
        <c:ser>
          <c:idx val="1"/>
          <c:order val="1"/>
          <c:tx>
            <c:strRef>
              <c:f>Arkusz1!$C$1</c:f>
              <c:strCache>
                <c:ptCount val="1"/>
                <c:pt idx="0">
                  <c:v>mężczyźni</c:v>
                </c:pt>
              </c:strCache>
            </c:strRef>
          </c:tx>
          <c:cat>
            <c:numRef>
              <c:f>Arkusz1!$A$2:$A$6</c:f>
              <c:numCache>
                <c:formatCode>General</c:formatCode>
                <c:ptCount val="5"/>
                <c:pt idx="0">
                  <c:v>2009</c:v>
                </c:pt>
                <c:pt idx="1">
                  <c:v>2010</c:v>
                </c:pt>
                <c:pt idx="2">
                  <c:v>2011</c:v>
                </c:pt>
                <c:pt idx="3">
                  <c:v>2012</c:v>
                </c:pt>
                <c:pt idx="4">
                  <c:v>2013</c:v>
                </c:pt>
              </c:numCache>
            </c:numRef>
          </c:cat>
          <c:val>
            <c:numRef>
              <c:f>Arkusz1!$C$2:$C$6</c:f>
              <c:numCache>
                <c:formatCode>General</c:formatCode>
                <c:ptCount val="5"/>
                <c:pt idx="0">
                  <c:v>150</c:v>
                </c:pt>
                <c:pt idx="1">
                  <c:v>183</c:v>
                </c:pt>
                <c:pt idx="2">
                  <c:v>148</c:v>
                </c:pt>
                <c:pt idx="3">
                  <c:v>137</c:v>
                </c:pt>
                <c:pt idx="4">
                  <c:v>146</c:v>
                </c:pt>
              </c:numCache>
            </c:numRef>
          </c:val>
        </c:ser>
        <c:dLbls>
          <c:showVal val="1"/>
        </c:dLbls>
        <c:gapWidth val="75"/>
        <c:shape val="cylinder"/>
        <c:axId val="114651136"/>
        <c:axId val="114652672"/>
        <c:axId val="0"/>
      </c:bar3DChart>
      <c:catAx>
        <c:axId val="114651136"/>
        <c:scaling>
          <c:orientation val="minMax"/>
        </c:scaling>
        <c:axPos val="b"/>
        <c:numFmt formatCode="General" sourceLinked="1"/>
        <c:majorTickMark val="none"/>
        <c:tickLblPos val="nextTo"/>
        <c:crossAx val="114652672"/>
        <c:crosses val="autoZero"/>
        <c:auto val="1"/>
        <c:lblAlgn val="ctr"/>
        <c:lblOffset val="100"/>
      </c:catAx>
      <c:valAx>
        <c:axId val="114652672"/>
        <c:scaling>
          <c:orientation val="minMax"/>
        </c:scaling>
        <c:axPos val="l"/>
        <c:numFmt formatCode="General" sourceLinked="1"/>
        <c:majorTickMark val="none"/>
        <c:tickLblPos val="nextTo"/>
        <c:crossAx val="114651136"/>
        <c:crosses val="autoZero"/>
        <c:crossBetween val="between"/>
      </c:valAx>
    </c:plotArea>
    <c:legend>
      <c:legendPos val="b"/>
    </c:legend>
    <c:plotVisOnly val="1"/>
  </c:chart>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87921-E5CC-46BF-9A68-01947542A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5180</Words>
  <Characters>31086</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PrzemAs 2012</cp:lastModifiedBy>
  <cp:revision>2</cp:revision>
  <cp:lastPrinted>2013-11-26T11:42:00Z</cp:lastPrinted>
  <dcterms:created xsi:type="dcterms:W3CDTF">2013-11-27T14:04:00Z</dcterms:created>
  <dcterms:modified xsi:type="dcterms:W3CDTF">2013-11-27T14:04:00Z</dcterms:modified>
</cp:coreProperties>
</file>